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DC5CC" w14:textId="77777777" w:rsidR="003C075A" w:rsidRPr="007E19D8" w:rsidRDefault="003C075A" w:rsidP="003C075A">
      <w:pPr>
        <w:jc w:val="center"/>
        <w:rPr>
          <w:rFonts w:asciiTheme="majorHAnsi" w:hAnsiTheme="majorHAnsi"/>
          <w:b/>
          <w:u w:val="single"/>
          <w:lang w:val="mk-MK"/>
        </w:rPr>
      </w:pPr>
      <w:r w:rsidRPr="007E19D8">
        <w:rPr>
          <w:rFonts w:asciiTheme="majorHAnsi" w:hAnsiTheme="majorHAnsi"/>
          <w:b/>
          <w:u w:val="single"/>
          <w:lang w:val="mk-MK"/>
        </w:rPr>
        <w:t>ДОГОВОР</w:t>
      </w:r>
    </w:p>
    <w:p w14:paraId="21C9F156" w14:textId="77777777" w:rsidR="003C075A" w:rsidRPr="007E19D8" w:rsidRDefault="003C075A" w:rsidP="003C075A">
      <w:pPr>
        <w:jc w:val="center"/>
        <w:rPr>
          <w:rFonts w:asciiTheme="majorHAnsi" w:hAnsiTheme="majorHAnsi"/>
          <w:b/>
          <w:u w:val="single"/>
          <w:lang w:val="mk-MK"/>
        </w:rPr>
      </w:pPr>
    </w:p>
    <w:p w14:paraId="5B3C3BFE" w14:textId="5F81B7A3" w:rsidR="00FD432D" w:rsidRPr="007E19D8" w:rsidRDefault="003C075A" w:rsidP="003C075A">
      <w:pPr>
        <w:jc w:val="center"/>
        <w:rPr>
          <w:rFonts w:asciiTheme="majorHAnsi" w:hAnsiTheme="majorHAnsi"/>
          <w:b/>
          <w:lang w:val="mk-MK"/>
        </w:rPr>
      </w:pPr>
      <w:r w:rsidRPr="007E19D8">
        <w:rPr>
          <w:rFonts w:asciiTheme="majorHAnsi" w:hAnsiTheme="majorHAnsi"/>
          <w:b/>
          <w:lang w:val="mk-MK"/>
        </w:rPr>
        <w:t xml:space="preserve">за набавка на </w:t>
      </w:r>
      <w:proofErr w:type="spellStart"/>
      <w:r w:rsidR="00394630">
        <w:rPr>
          <w:rFonts w:asciiTheme="majorHAnsi" w:hAnsiTheme="majorHAnsi"/>
          <w:b/>
        </w:rPr>
        <w:t>m</w:t>
      </w:r>
      <w:r w:rsidRPr="007E19D8">
        <w:rPr>
          <w:rFonts w:asciiTheme="majorHAnsi" w:hAnsiTheme="majorHAnsi"/>
          <w:b/>
        </w:rPr>
        <w:t>FRR</w:t>
      </w:r>
      <w:proofErr w:type="spellEnd"/>
      <w:r w:rsidRPr="007E19D8">
        <w:rPr>
          <w:rFonts w:asciiTheme="majorHAnsi" w:hAnsiTheme="majorHAnsi"/>
          <w:b/>
        </w:rPr>
        <w:t xml:space="preserve"> </w:t>
      </w:r>
      <w:r w:rsidRPr="007E19D8">
        <w:rPr>
          <w:rFonts w:asciiTheme="majorHAnsi" w:hAnsiTheme="majorHAnsi"/>
          <w:b/>
          <w:lang w:val="mk-MK"/>
        </w:rPr>
        <w:t>балансен капацитет и балансна енергија</w:t>
      </w:r>
    </w:p>
    <w:p w14:paraId="30D6719E" w14:textId="77777777" w:rsidR="003C075A" w:rsidRPr="007E19D8" w:rsidRDefault="003C075A" w:rsidP="003C075A">
      <w:pPr>
        <w:jc w:val="center"/>
        <w:rPr>
          <w:rFonts w:asciiTheme="majorHAnsi" w:hAnsiTheme="majorHAnsi"/>
          <w:b/>
          <w:lang w:val="mk-MK"/>
        </w:rPr>
      </w:pPr>
    </w:p>
    <w:p w14:paraId="2DD174EB" w14:textId="77777777" w:rsidR="003C075A" w:rsidRPr="007E19D8" w:rsidRDefault="003C075A" w:rsidP="003C075A">
      <w:pPr>
        <w:ind w:left="-284" w:right="-767" w:hanging="283"/>
        <w:jc w:val="both"/>
        <w:rPr>
          <w:rFonts w:asciiTheme="majorHAnsi" w:hAnsiTheme="majorHAnsi"/>
          <w:lang w:val="mk-MK"/>
        </w:rPr>
      </w:pPr>
      <w:r w:rsidRPr="007E19D8">
        <w:rPr>
          <w:rFonts w:asciiTheme="majorHAnsi" w:hAnsiTheme="majorHAnsi"/>
          <w:b/>
          <w:lang w:val="mk-MK"/>
        </w:rPr>
        <w:t>Склучен помеѓу</w:t>
      </w:r>
      <w:r w:rsidRPr="007E19D8">
        <w:rPr>
          <w:rFonts w:asciiTheme="majorHAnsi" w:hAnsiTheme="majorHAnsi"/>
          <w:lang w:val="mk-MK"/>
        </w:rPr>
        <w:t>:</w:t>
      </w:r>
    </w:p>
    <w:p w14:paraId="577F2FE4" w14:textId="77777777" w:rsidR="003C075A" w:rsidRPr="007E19D8" w:rsidRDefault="003C075A" w:rsidP="003C075A">
      <w:pPr>
        <w:numPr>
          <w:ilvl w:val="0"/>
          <w:numId w:val="1"/>
        </w:numPr>
        <w:ind w:right="-767"/>
        <w:jc w:val="both"/>
        <w:rPr>
          <w:rFonts w:asciiTheme="majorHAnsi" w:hAnsiTheme="majorHAnsi"/>
          <w:szCs w:val="22"/>
          <w:lang w:val="mk-MK"/>
        </w:rPr>
      </w:pPr>
      <w:r w:rsidRPr="007E19D8">
        <w:rPr>
          <w:rFonts w:asciiTheme="majorHAnsi" w:hAnsiTheme="majorHAnsi"/>
          <w:szCs w:val="22"/>
          <w:lang w:val="mk-MK"/>
        </w:rPr>
        <w:t xml:space="preserve">Оператор на електропреносниот систем на Македонија – Акционерско друштво за пренос на електрична енергија и управување со електроенергетскиот систем на Р. Северна Македонија во државна сопственост Скопје, ул. Максим Горки бр.4,  Скопје, застапувано од Генералниот директор на АД МЕПСО Ева Шуклева, </w:t>
      </w:r>
      <w:r w:rsidR="00E273FA" w:rsidRPr="007E19D8">
        <w:rPr>
          <w:rFonts w:asciiTheme="majorHAnsi" w:hAnsiTheme="majorHAnsi"/>
          <w:szCs w:val="22"/>
          <w:lang w:val="mk-MK"/>
        </w:rPr>
        <w:t xml:space="preserve">во натамошниот текст </w:t>
      </w:r>
      <w:r w:rsidR="00E273FA">
        <w:rPr>
          <w:rFonts w:asciiTheme="majorHAnsi" w:hAnsiTheme="majorHAnsi"/>
          <w:szCs w:val="22"/>
          <w:lang w:val="mk-MK"/>
        </w:rPr>
        <w:t xml:space="preserve"> АД МЕПСО </w:t>
      </w:r>
      <w:r w:rsidRPr="007E19D8">
        <w:rPr>
          <w:rFonts w:asciiTheme="majorHAnsi" w:hAnsiTheme="majorHAnsi"/>
          <w:szCs w:val="22"/>
          <w:lang w:val="mk-MK"/>
        </w:rPr>
        <w:t>од една страна и</w:t>
      </w:r>
    </w:p>
    <w:p w14:paraId="455D1379" w14:textId="77777777" w:rsidR="003C075A" w:rsidRPr="007E19D8" w:rsidRDefault="003C075A" w:rsidP="003C075A">
      <w:pPr>
        <w:ind w:left="-207" w:right="-767"/>
        <w:jc w:val="both"/>
        <w:rPr>
          <w:rFonts w:asciiTheme="majorHAnsi" w:hAnsiTheme="majorHAnsi"/>
          <w:szCs w:val="22"/>
          <w:lang w:val="mk-MK"/>
        </w:rPr>
      </w:pPr>
    </w:p>
    <w:p w14:paraId="1EC0D40A" w14:textId="77777777" w:rsidR="003C075A" w:rsidRPr="007E19D8" w:rsidRDefault="003C075A" w:rsidP="003C075A">
      <w:pPr>
        <w:ind w:left="-284" w:right="-767" w:hanging="283"/>
        <w:jc w:val="both"/>
        <w:rPr>
          <w:rFonts w:asciiTheme="majorHAnsi" w:hAnsiTheme="majorHAnsi"/>
          <w:szCs w:val="22"/>
          <w:lang w:val="mk-MK"/>
        </w:rPr>
      </w:pPr>
      <w:r w:rsidRPr="007E19D8">
        <w:rPr>
          <w:rFonts w:asciiTheme="majorHAnsi" w:hAnsiTheme="majorHAnsi"/>
          <w:szCs w:val="22"/>
          <w:lang w:val="mk-MK"/>
        </w:rPr>
        <w:t xml:space="preserve">2. __________________________________________________, застапувано од Управител ___________________, во натамошниот текст </w:t>
      </w:r>
      <w:r w:rsidR="00E273FA">
        <w:rPr>
          <w:rFonts w:asciiTheme="majorHAnsi" w:hAnsiTheme="majorHAnsi"/>
          <w:szCs w:val="22"/>
          <w:lang w:val="mk-MK"/>
        </w:rPr>
        <w:t>Давател на услуги за балансирање (</w:t>
      </w:r>
      <w:r w:rsidR="00E273FA">
        <w:rPr>
          <w:rFonts w:asciiTheme="majorHAnsi" w:hAnsiTheme="majorHAnsi"/>
          <w:szCs w:val="22"/>
        </w:rPr>
        <w:t>BSP</w:t>
      </w:r>
      <w:r w:rsidR="00E273FA">
        <w:rPr>
          <w:rFonts w:asciiTheme="majorHAnsi" w:hAnsiTheme="majorHAnsi"/>
          <w:szCs w:val="22"/>
          <w:lang w:val="mk-MK"/>
        </w:rPr>
        <w:t>)</w:t>
      </w:r>
      <w:r w:rsidRPr="007E19D8">
        <w:rPr>
          <w:rFonts w:asciiTheme="majorHAnsi" w:hAnsiTheme="majorHAnsi"/>
          <w:szCs w:val="22"/>
          <w:lang w:val="mk-MK"/>
        </w:rPr>
        <w:t>, од друга страна.</w:t>
      </w:r>
    </w:p>
    <w:p w14:paraId="66933742" w14:textId="77777777" w:rsidR="003C075A" w:rsidRPr="007E19D8" w:rsidRDefault="003C075A" w:rsidP="003C075A">
      <w:pPr>
        <w:jc w:val="center"/>
        <w:rPr>
          <w:rFonts w:asciiTheme="majorHAnsi" w:hAnsiTheme="majorHAnsi"/>
          <w:lang w:val="mk-MK"/>
        </w:rPr>
      </w:pPr>
    </w:p>
    <w:p w14:paraId="38BBBE96" w14:textId="77777777" w:rsidR="00217592" w:rsidRPr="007E19D8" w:rsidRDefault="00217592" w:rsidP="003C075A">
      <w:pPr>
        <w:jc w:val="center"/>
        <w:rPr>
          <w:rFonts w:asciiTheme="majorHAnsi" w:hAnsiTheme="majorHAnsi"/>
          <w:lang w:val="mk-MK"/>
        </w:rPr>
      </w:pPr>
    </w:p>
    <w:p w14:paraId="158B51A4" w14:textId="2A9A8A25" w:rsidR="00217592" w:rsidRPr="007E19D8" w:rsidRDefault="0005208B" w:rsidP="00217592">
      <w:pPr>
        <w:jc w:val="center"/>
        <w:rPr>
          <w:rFonts w:asciiTheme="majorHAnsi" w:hAnsiTheme="majorHAnsi"/>
          <w:b/>
          <w:lang w:val="mk-MK"/>
        </w:rPr>
      </w:pPr>
      <w:r w:rsidRPr="0005208B">
        <w:rPr>
          <w:rFonts w:asciiTheme="majorHAnsi" w:hAnsiTheme="majorHAnsi"/>
          <w:b/>
          <w:lang w:val="mk-MK"/>
        </w:rPr>
        <w:t>Предмет на Договорот</w:t>
      </w:r>
    </w:p>
    <w:p w14:paraId="38723F4C" w14:textId="22C1BF2A" w:rsidR="00217592" w:rsidRPr="0005208B" w:rsidRDefault="0005208B" w:rsidP="00217592">
      <w:pPr>
        <w:jc w:val="center"/>
        <w:rPr>
          <w:rFonts w:asciiTheme="majorHAnsi" w:hAnsiTheme="majorHAnsi"/>
          <w:b/>
          <w:lang w:val="mk-MK"/>
        </w:rPr>
      </w:pPr>
      <w:r w:rsidRPr="0005208B">
        <w:rPr>
          <w:rFonts w:asciiTheme="majorHAnsi" w:hAnsiTheme="majorHAnsi"/>
          <w:b/>
          <w:lang w:val="mk-MK"/>
        </w:rPr>
        <w:t>Член 1</w:t>
      </w:r>
    </w:p>
    <w:p w14:paraId="11F30FBE" w14:textId="4D983C68" w:rsidR="00217592" w:rsidRDefault="00217592" w:rsidP="00217592">
      <w:pPr>
        <w:jc w:val="both"/>
        <w:rPr>
          <w:rFonts w:asciiTheme="majorHAnsi" w:hAnsiTheme="majorHAnsi"/>
          <w:lang w:val="mk-MK"/>
        </w:rPr>
      </w:pPr>
      <w:r w:rsidRPr="007E19D8">
        <w:rPr>
          <w:rFonts w:asciiTheme="majorHAnsi" w:hAnsiTheme="majorHAnsi"/>
          <w:lang w:val="mk-MK"/>
        </w:rPr>
        <w:t xml:space="preserve">Предмет на овој договор е набавка на </w:t>
      </w:r>
      <w:r w:rsidR="00394630">
        <w:rPr>
          <w:rFonts w:asciiTheme="majorHAnsi" w:hAnsiTheme="majorHAnsi"/>
          <w:b/>
        </w:rPr>
        <w:t>m</w:t>
      </w:r>
      <w:r w:rsidRPr="007E19D8">
        <w:rPr>
          <w:rFonts w:asciiTheme="majorHAnsi" w:hAnsiTheme="majorHAnsi"/>
          <w:b/>
          <w:lang w:val="mk-MK"/>
        </w:rPr>
        <w:t xml:space="preserve">FRR балансен капацитет и балансна енергија за потребите на </w:t>
      </w:r>
      <w:r w:rsidR="00025036">
        <w:rPr>
          <w:rFonts w:asciiTheme="majorHAnsi" w:hAnsiTheme="majorHAnsi"/>
          <w:b/>
          <w:lang w:val="mk-MK"/>
        </w:rPr>
        <w:t xml:space="preserve">АД </w:t>
      </w:r>
      <w:r w:rsidRPr="007E19D8">
        <w:rPr>
          <w:rFonts w:asciiTheme="majorHAnsi" w:hAnsiTheme="majorHAnsi"/>
          <w:b/>
          <w:lang w:val="mk-MK"/>
        </w:rPr>
        <w:t xml:space="preserve">МЕПСО </w:t>
      </w:r>
      <w:r w:rsidRPr="007E19D8">
        <w:rPr>
          <w:rFonts w:asciiTheme="majorHAnsi" w:hAnsiTheme="majorHAnsi"/>
          <w:lang w:val="mk-MK"/>
        </w:rPr>
        <w:t xml:space="preserve">во периодот од 00:00 часот на 01 јануари </w:t>
      </w:r>
      <w:r w:rsidR="006875D3">
        <w:rPr>
          <w:rFonts w:asciiTheme="majorHAnsi" w:hAnsiTheme="majorHAnsi"/>
          <w:lang w:val="mk-MK"/>
        </w:rPr>
        <w:t>2020</w:t>
      </w:r>
      <w:r w:rsidRPr="007E19D8">
        <w:rPr>
          <w:rFonts w:asciiTheme="majorHAnsi" w:hAnsiTheme="majorHAnsi"/>
          <w:lang w:val="mk-MK"/>
        </w:rPr>
        <w:t xml:space="preserve"> година до 24:00 часот на 31 декември 2020. </w:t>
      </w:r>
    </w:p>
    <w:p w14:paraId="5224B08C" w14:textId="344EC668" w:rsidR="00E273FA" w:rsidRDefault="00A22081" w:rsidP="006875D3">
      <w:pPr>
        <w:rPr>
          <w:rFonts w:asciiTheme="minorHAnsi" w:eastAsiaTheme="minorHAnsi" w:hAnsiTheme="minorHAnsi" w:cstheme="minorBidi"/>
          <w:sz w:val="22"/>
          <w:szCs w:val="22"/>
          <w:lang w:val="mk-MK"/>
        </w:rPr>
      </w:pPr>
      <w:r>
        <w:rPr>
          <w:lang w:val="mk-MK"/>
        </w:rPr>
        <w:fldChar w:fldCharType="begin"/>
      </w:r>
      <w:r>
        <w:rPr>
          <w:lang w:val="mk-MK"/>
        </w:rPr>
        <w:instrText xml:space="preserve"> LINK </w:instrText>
      </w:r>
      <w:r w:rsidR="009122FB">
        <w:rPr>
          <w:lang w:val="mk-MK"/>
        </w:rPr>
        <w:instrText xml:space="preserve">Excel.Sheet.12 "D:\\OEPS\\Pravila za aFRR &amp; mFRR\\Registracija na BSPs\\Табели за Договор за набавка.xlsx" "Neobezbeden kapacitet!R2C2:R14C5" </w:instrText>
      </w:r>
      <w:r>
        <w:rPr>
          <w:lang w:val="mk-MK"/>
        </w:rPr>
        <w:instrText xml:space="preserve">\a \f 4 \h </w:instrText>
      </w:r>
      <w:r>
        <w:rPr>
          <w:lang w:val="mk-MK"/>
        </w:rPr>
        <w:fldChar w:fldCharType="separate"/>
      </w:r>
    </w:p>
    <w:p w14:paraId="6B314407" w14:textId="77777777" w:rsidR="00225CF0" w:rsidRDefault="00A22081" w:rsidP="00A22081">
      <w:pPr>
        <w:jc w:val="center"/>
        <w:rPr>
          <w:rFonts w:asciiTheme="majorHAnsi" w:hAnsiTheme="majorHAnsi"/>
          <w:lang w:val="mk-MK"/>
        </w:rPr>
      </w:pPr>
      <w:r>
        <w:rPr>
          <w:rFonts w:asciiTheme="majorHAnsi" w:hAnsiTheme="majorHAnsi"/>
          <w:lang w:val="mk-MK"/>
        </w:rPr>
        <w:fldChar w:fldCharType="end"/>
      </w: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1820"/>
        <w:gridCol w:w="1168"/>
        <w:gridCol w:w="1168"/>
        <w:gridCol w:w="1420"/>
        <w:gridCol w:w="1480"/>
        <w:gridCol w:w="1168"/>
      </w:tblGrid>
      <w:tr w:rsidR="003C2426" w:rsidRPr="003C2426" w14:paraId="0B76F7F1" w14:textId="77777777" w:rsidTr="003C2426">
        <w:trPr>
          <w:trHeight w:val="1080"/>
          <w:jc w:val="center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14:paraId="5CD5A038" w14:textId="77777777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Временски период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0A706EF8" w14:textId="6F5F0E8B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mFRR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балансен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капацитет            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            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  MW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65DE5C8" w14:textId="4A00CE9E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Цена на </w:t>
            </w:r>
            <w:proofErr w:type="spellStart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>mFRR</w:t>
            </w:r>
            <w:proofErr w:type="spellEnd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 xml:space="preserve">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балансен капацитет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2B44DA49" w14:textId="1C0369C1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Цена на </w:t>
            </w:r>
            <w:proofErr w:type="spellStart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>mFRR</w:t>
            </w:r>
            <w:proofErr w:type="spellEnd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 xml:space="preserve">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балансна енергија                          €/MWh</w:t>
            </w:r>
          </w:p>
        </w:tc>
      </w:tr>
      <w:tr w:rsidR="003C2426" w:rsidRPr="003C2426" w14:paraId="2D38193B" w14:textId="77777777" w:rsidTr="003C2426">
        <w:trPr>
          <w:trHeight w:val="564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8EB9" w14:textId="77777777" w:rsidR="003C2426" w:rsidRPr="003C2426" w:rsidRDefault="003C2426" w:rsidP="003C242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58FA358F" w14:textId="77777777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нагоре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1E58D96" w14:textId="77777777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надолу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F497D"/>
            <w:vAlign w:val="center"/>
            <w:hideMark/>
          </w:tcPr>
          <w:p w14:paraId="2E7576C7" w14:textId="77777777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€/MW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6B5A8E7A" w14:textId="77777777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нагоре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0C18C487" w14:textId="77777777" w:rsidR="003C2426" w:rsidRPr="003C2426" w:rsidRDefault="003C2426" w:rsidP="003C2426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надолу</w:t>
            </w:r>
          </w:p>
        </w:tc>
      </w:tr>
      <w:tr w:rsidR="003C2426" w:rsidRPr="003C2426" w14:paraId="16200A98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C2CAA06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Јануари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8838DDC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9E5F70E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643AE8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D8B2DBD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F66643A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2CB3AC00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6433711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Февруари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47CD0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5182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C2273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27BE7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83CDD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447DA2CB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3DA3AF2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Март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613F934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74C2EF0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0B16802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0EFDEC2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D417DA3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20BD612B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DB11A7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Април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0E738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327FC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1C3D0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1F787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1BE47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513FED45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C456B04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Мај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E2746DE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3D67CA4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678746F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617A82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9A5F1F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78D096FD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C7E5512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Јуни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267AF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07DBD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49B58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8571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1B1D8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348F44EC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53D5AD9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Јули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DD3293F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8E23DD0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A6A2BED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6241B5C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3A605B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6366763F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753DE9C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Август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FEE72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B7B49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55A44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4A5C4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8197B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3F5E61F3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CD344BF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Септември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00148E1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C558C0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8E98313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156166B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EA6C848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74F7DC6C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E08CE2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Октомври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9794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E0444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66105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4DF20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08E17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06D5EDC5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3D01F42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Ноември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24C02EA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9189FF9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BE12E9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6E84D6F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8EF7E88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3C2426" w:rsidRPr="003C2426" w14:paraId="6E751890" w14:textId="77777777" w:rsidTr="003C2426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80F412F" w14:textId="77777777" w:rsidR="003C2426" w:rsidRPr="003C2426" w:rsidRDefault="003C2426" w:rsidP="003C2426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  <w:t>Декември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47EC4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0051C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0F031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B6CA8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642F3E" w14:textId="77777777" w:rsidR="003C2426" w:rsidRPr="003C2426" w:rsidRDefault="003C2426" w:rsidP="003C2426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</w:tbl>
    <w:p w14:paraId="5F4F7A00" w14:textId="035B935F" w:rsidR="00A22081" w:rsidRDefault="00A22081" w:rsidP="003C2426">
      <w:pPr>
        <w:jc w:val="center"/>
        <w:rPr>
          <w:rFonts w:asciiTheme="majorHAnsi" w:hAnsiTheme="majorHAnsi"/>
          <w:lang w:val="mk-MK"/>
        </w:rPr>
      </w:pPr>
    </w:p>
    <w:p w14:paraId="07084DC9" w14:textId="77777777" w:rsidR="00A22081" w:rsidRDefault="00A22081" w:rsidP="00217592">
      <w:pPr>
        <w:jc w:val="both"/>
        <w:rPr>
          <w:rFonts w:asciiTheme="majorHAnsi" w:hAnsiTheme="majorHAnsi"/>
        </w:rPr>
      </w:pPr>
    </w:p>
    <w:p w14:paraId="335CBC13" w14:textId="77777777" w:rsidR="00696C86" w:rsidRDefault="00696C86" w:rsidP="00217592">
      <w:pPr>
        <w:jc w:val="both"/>
        <w:rPr>
          <w:rFonts w:asciiTheme="majorHAnsi" w:hAnsiTheme="majorHAnsi"/>
        </w:rPr>
      </w:pPr>
    </w:p>
    <w:p w14:paraId="07A7E379" w14:textId="77777777" w:rsidR="00696C86" w:rsidRDefault="00696C86" w:rsidP="00217592">
      <w:pPr>
        <w:jc w:val="both"/>
        <w:rPr>
          <w:rFonts w:asciiTheme="majorHAnsi" w:hAnsiTheme="majorHAnsi"/>
        </w:rPr>
      </w:pPr>
    </w:p>
    <w:p w14:paraId="4ECE3FC5" w14:textId="77777777" w:rsidR="00696C86" w:rsidRDefault="00696C86" w:rsidP="00217592">
      <w:pPr>
        <w:jc w:val="both"/>
        <w:rPr>
          <w:rFonts w:asciiTheme="majorHAnsi" w:hAnsiTheme="majorHAnsi"/>
          <w:lang w:val="mk-MK"/>
        </w:rPr>
      </w:pPr>
    </w:p>
    <w:p w14:paraId="6714A2AC" w14:textId="77777777" w:rsidR="007B441C" w:rsidRDefault="007B441C" w:rsidP="00217592">
      <w:pPr>
        <w:jc w:val="both"/>
        <w:rPr>
          <w:rFonts w:asciiTheme="majorHAnsi" w:hAnsiTheme="majorHAnsi"/>
          <w:lang w:val="mk-MK"/>
        </w:rPr>
      </w:pPr>
    </w:p>
    <w:p w14:paraId="1DB1941A" w14:textId="77777777" w:rsidR="007B441C" w:rsidRDefault="007B441C" w:rsidP="00217592">
      <w:pPr>
        <w:jc w:val="both"/>
        <w:rPr>
          <w:rFonts w:asciiTheme="majorHAnsi" w:hAnsiTheme="majorHAnsi"/>
          <w:lang w:val="mk-MK"/>
        </w:rPr>
      </w:pPr>
    </w:p>
    <w:p w14:paraId="5C782664" w14:textId="3EF8D00D" w:rsidR="007B441C" w:rsidRPr="007B441C" w:rsidRDefault="007B441C" w:rsidP="007B441C">
      <w:pPr>
        <w:jc w:val="center"/>
        <w:rPr>
          <w:rFonts w:asciiTheme="majorHAnsi" w:hAnsiTheme="majorHAnsi"/>
          <w:b/>
          <w:bCs/>
        </w:rPr>
      </w:pPr>
      <w:proofErr w:type="spellStart"/>
      <w:r w:rsidRPr="007B441C">
        <w:rPr>
          <w:rFonts w:asciiTheme="majorHAnsi" w:hAnsiTheme="majorHAnsi"/>
          <w:b/>
          <w:bCs/>
        </w:rPr>
        <w:lastRenderedPageBreak/>
        <w:t>Јануари</w:t>
      </w:r>
      <w:proofErr w:type="spellEnd"/>
      <w:r>
        <w:rPr>
          <w:rFonts w:asciiTheme="majorHAnsi" w:hAnsiTheme="majorHAnsi"/>
          <w:b/>
          <w:bCs/>
          <w:lang w:val="mk-MK"/>
        </w:rPr>
        <w:t xml:space="preserve"> - Декември</w:t>
      </w:r>
      <w:r w:rsidRPr="007B441C">
        <w:rPr>
          <w:rFonts w:asciiTheme="majorHAnsi" w:hAnsiTheme="majorHAnsi"/>
          <w:b/>
          <w:bCs/>
        </w:rPr>
        <w:t xml:space="preserve"> 2020 </w:t>
      </w:r>
      <w:proofErr w:type="spellStart"/>
      <w:r w:rsidRPr="007B441C">
        <w:rPr>
          <w:rFonts w:asciiTheme="majorHAnsi" w:hAnsiTheme="majorHAnsi"/>
          <w:b/>
          <w:bCs/>
        </w:rPr>
        <w:t>година</w:t>
      </w:r>
      <w:proofErr w:type="spellEnd"/>
    </w:p>
    <w:p w14:paraId="408B6756" w14:textId="77777777" w:rsidR="007B441C" w:rsidRPr="007B441C" w:rsidRDefault="007B441C" w:rsidP="00217592">
      <w:pPr>
        <w:jc w:val="both"/>
        <w:rPr>
          <w:rFonts w:asciiTheme="majorHAnsi" w:hAnsiTheme="majorHAnsi"/>
          <w:lang w:val="mk-MK"/>
        </w:rPr>
      </w:pPr>
    </w:p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1820"/>
        <w:gridCol w:w="1168"/>
        <w:gridCol w:w="1168"/>
        <w:gridCol w:w="1420"/>
        <w:gridCol w:w="1480"/>
        <w:gridCol w:w="1168"/>
      </w:tblGrid>
      <w:tr w:rsidR="007B441C" w:rsidRPr="003C2426" w14:paraId="23DBAEDC" w14:textId="77777777" w:rsidTr="00ED3E48">
        <w:trPr>
          <w:trHeight w:val="1080"/>
          <w:jc w:val="center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1F497D"/>
            <w:noWrap/>
            <w:vAlign w:val="center"/>
            <w:hideMark/>
          </w:tcPr>
          <w:p w14:paraId="3003E9B4" w14:textId="212979BB" w:rsidR="007B441C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Балансни единици</w:t>
            </w:r>
          </w:p>
          <w:p w14:paraId="2F943D3A" w14:textId="29835FEE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64FD9F14" w14:textId="77777777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mFRR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балансен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капацитет            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            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  MW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70CCA744" w14:textId="49FCC93C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Цена на</w:t>
            </w:r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 xml:space="preserve"> </w:t>
            </w:r>
            <w:proofErr w:type="spellStart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>mFRR</w:t>
            </w:r>
            <w:proofErr w:type="spellEnd"/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 балансен капацитет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97D"/>
            <w:vAlign w:val="center"/>
            <w:hideMark/>
          </w:tcPr>
          <w:p w14:paraId="7639D635" w14:textId="01C0DE83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 xml:space="preserve">Цена на </w:t>
            </w:r>
            <w:proofErr w:type="spellStart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>mFRR</w:t>
            </w:r>
            <w:proofErr w:type="spellEnd"/>
            <w:r w:rsidR="00F02237">
              <w:rPr>
                <w:rFonts w:ascii="Calibri" w:hAnsi="Calibri"/>
                <w:b/>
                <w:bCs/>
                <w:color w:val="FFFFFF"/>
                <w:sz w:val="20"/>
                <w:szCs w:val="20"/>
                <w:lang w:eastAsia="mk-MK"/>
              </w:rPr>
              <w:t xml:space="preserve"> </w:t>
            </w: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балансна енергија                          €/MWh</w:t>
            </w:r>
          </w:p>
        </w:tc>
      </w:tr>
      <w:tr w:rsidR="007B441C" w:rsidRPr="003C2426" w14:paraId="337E55FA" w14:textId="77777777" w:rsidTr="00ED3E48">
        <w:trPr>
          <w:trHeight w:val="564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FEE49" w14:textId="77777777" w:rsidR="007B441C" w:rsidRPr="003C2426" w:rsidRDefault="007B441C" w:rsidP="00ED3E48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6CF5417B" w14:textId="77777777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нагоре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7DDF928" w14:textId="77777777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надолу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1F497D"/>
            <w:vAlign w:val="center"/>
            <w:hideMark/>
          </w:tcPr>
          <w:p w14:paraId="39AC358B" w14:textId="77777777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€/MW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1E8EF050" w14:textId="77777777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нагоре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F497D"/>
            <w:vAlign w:val="center"/>
            <w:hideMark/>
          </w:tcPr>
          <w:p w14:paraId="6CA5E63B" w14:textId="77777777" w:rsidR="007B441C" w:rsidRPr="003C2426" w:rsidRDefault="007B441C" w:rsidP="00ED3E48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</w:pPr>
            <w:r w:rsidRPr="003C2426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mk-MK" w:eastAsia="mk-MK"/>
              </w:rPr>
              <w:t>регулација надолу</w:t>
            </w:r>
          </w:p>
        </w:tc>
      </w:tr>
      <w:tr w:rsidR="007B441C" w:rsidRPr="003C2426" w14:paraId="2F8C0407" w14:textId="77777777" w:rsidTr="007B441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0B52B12" w14:textId="4F2FBE85" w:rsidR="007B441C" w:rsidRPr="003C2426" w:rsidRDefault="007B441C" w:rsidP="00ED3E48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41FD73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BA4E930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092AA0E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92D033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C4A0AC5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  <w:r w:rsidRPr="003C2426"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  <w:t> </w:t>
            </w:r>
          </w:p>
        </w:tc>
      </w:tr>
      <w:tr w:rsidR="007B441C" w:rsidRPr="003C2426" w14:paraId="473F6BBA" w14:textId="77777777" w:rsidTr="00ED3E48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3E900BA4" w14:textId="77777777" w:rsidR="007B441C" w:rsidRPr="003C2426" w:rsidRDefault="007B441C" w:rsidP="00ED3E48">
            <w:pPr>
              <w:rPr>
                <w:rFonts w:ascii="Calibri" w:hAnsi="Calibri"/>
                <w:i/>
                <w:iCs/>
                <w:color w:val="0F243E"/>
                <w:sz w:val="22"/>
                <w:szCs w:val="22"/>
                <w:lang w:val="mk-MK" w:eastAsia="mk-M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371B5710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2EE7DB67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0FD8C90D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0AA5A7E8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</w:tcPr>
          <w:p w14:paraId="10271AE5" w14:textId="77777777" w:rsidR="007B441C" w:rsidRPr="003C2426" w:rsidRDefault="007B441C" w:rsidP="00ED3E48">
            <w:pPr>
              <w:rPr>
                <w:rFonts w:ascii="Calibri" w:hAnsi="Calibri"/>
                <w:color w:val="000000"/>
                <w:sz w:val="22"/>
                <w:szCs w:val="22"/>
                <w:lang w:val="mk-MK" w:eastAsia="mk-MK"/>
              </w:rPr>
            </w:pPr>
          </w:p>
        </w:tc>
      </w:tr>
    </w:tbl>
    <w:p w14:paraId="597145DA" w14:textId="77777777" w:rsidR="00696C86" w:rsidRDefault="00696C86" w:rsidP="00217592">
      <w:pPr>
        <w:jc w:val="both"/>
        <w:rPr>
          <w:rFonts w:asciiTheme="majorHAnsi" w:hAnsiTheme="majorHAnsi"/>
        </w:rPr>
      </w:pPr>
    </w:p>
    <w:p w14:paraId="27F96C17" w14:textId="0AC8E9D1" w:rsidR="00B57739" w:rsidRPr="007E19D8" w:rsidRDefault="00B57739" w:rsidP="006665F8">
      <w:pPr>
        <w:tabs>
          <w:tab w:val="left" w:pos="0"/>
        </w:tabs>
        <w:ind w:right="-767"/>
        <w:jc w:val="both"/>
        <w:rPr>
          <w:rFonts w:asciiTheme="majorHAnsi" w:hAnsiTheme="majorHAnsi"/>
          <w:lang w:val="mk-MK"/>
        </w:rPr>
      </w:pPr>
    </w:p>
    <w:p w14:paraId="26B47C22" w14:textId="46D97D66" w:rsidR="002002D4" w:rsidRPr="00987C88" w:rsidRDefault="002002D4" w:rsidP="002002D4">
      <w:pPr>
        <w:jc w:val="center"/>
        <w:rPr>
          <w:rFonts w:asciiTheme="majorHAnsi" w:hAnsiTheme="majorHAnsi"/>
          <w:b/>
        </w:rPr>
      </w:pPr>
      <w:r w:rsidRPr="007E19D8">
        <w:rPr>
          <w:rFonts w:asciiTheme="majorHAnsi" w:hAnsiTheme="majorHAnsi"/>
          <w:b/>
          <w:lang w:val="mk-MK"/>
        </w:rPr>
        <w:t xml:space="preserve">Член </w:t>
      </w:r>
      <w:r w:rsidR="00987C88">
        <w:rPr>
          <w:rFonts w:asciiTheme="majorHAnsi" w:hAnsiTheme="majorHAnsi"/>
          <w:b/>
        </w:rPr>
        <w:t>2</w:t>
      </w:r>
    </w:p>
    <w:p w14:paraId="750AECA8" w14:textId="408D6EC6" w:rsidR="00794EB9" w:rsidRPr="007E19D8" w:rsidRDefault="00794EB9" w:rsidP="00BE7D29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mk-MK"/>
        </w:rPr>
      </w:pPr>
      <w:r w:rsidRPr="007E19D8">
        <w:rPr>
          <w:rFonts w:asciiTheme="majorHAnsi" w:hAnsiTheme="majorHAnsi"/>
        </w:rPr>
        <w:t>BSP</w:t>
      </w:r>
      <w:r w:rsidR="00B57739" w:rsidRPr="007E19D8">
        <w:rPr>
          <w:rFonts w:asciiTheme="majorHAnsi" w:hAnsiTheme="majorHAnsi"/>
          <w:lang w:val="mk-MK"/>
        </w:rPr>
        <w:t xml:space="preserve"> </w:t>
      </w:r>
      <w:proofErr w:type="spellStart"/>
      <w:r w:rsidRPr="007E19D8">
        <w:rPr>
          <w:rFonts w:asciiTheme="majorHAnsi" w:hAnsiTheme="majorHAnsi"/>
        </w:rPr>
        <w:t>се</w:t>
      </w:r>
      <w:proofErr w:type="spellEnd"/>
      <w:r w:rsidRPr="007E19D8">
        <w:rPr>
          <w:rFonts w:asciiTheme="majorHAnsi" w:hAnsiTheme="majorHAnsi"/>
        </w:rPr>
        <w:t xml:space="preserve"> </w:t>
      </w:r>
      <w:proofErr w:type="spellStart"/>
      <w:r w:rsidRPr="007E19D8">
        <w:rPr>
          <w:rFonts w:asciiTheme="majorHAnsi" w:hAnsiTheme="majorHAnsi"/>
        </w:rPr>
        <w:t>обврзува</w:t>
      </w:r>
      <w:proofErr w:type="spellEnd"/>
      <w:r w:rsidRPr="007E19D8">
        <w:rPr>
          <w:rFonts w:asciiTheme="majorHAnsi" w:hAnsiTheme="majorHAnsi"/>
        </w:rPr>
        <w:t xml:space="preserve"> </w:t>
      </w:r>
      <w:r w:rsidRPr="007E19D8">
        <w:rPr>
          <w:rFonts w:asciiTheme="majorHAnsi" w:hAnsiTheme="majorHAnsi"/>
          <w:lang w:val="mk-MK"/>
        </w:rPr>
        <w:t xml:space="preserve">да го стави на располагање закупениот </w:t>
      </w:r>
      <w:proofErr w:type="spellStart"/>
      <w:r w:rsidR="00394630">
        <w:rPr>
          <w:rFonts w:asciiTheme="majorHAnsi" w:hAnsiTheme="majorHAnsi"/>
        </w:rPr>
        <w:t>m</w:t>
      </w:r>
      <w:r w:rsidRPr="007E19D8">
        <w:rPr>
          <w:rFonts w:asciiTheme="majorHAnsi" w:hAnsiTheme="majorHAnsi"/>
        </w:rPr>
        <w:t>FRR</w:t>
      </w:r>
      <w:proofErr w:type="spellEnd"/>
      <w:r w:rsidRPr="007E19D8">
        <w:rPr>
          <w:rFonts w:asciiTheme="majorHAnsi" w:hAnsiTheme="majorHAnsi"/>
        </w:rPr>
        <w:t xml:space="preserve"> </w:t>
      </w:r>
      <w:r w:rsidRPr="007E19D8">
        <w:rPr>
          <w:rFonts w:asciiTheme="majorHAnsi" w:hAnsiTheme="majorHAnsi"/>
          <w:lang w:val="mk-MK"/>
        </w:rPr>
        <w:t xml:space="preserve">балансен капацитет </w:t>
      </w:r>
      <w:proofErr w:type="spellStart"/>
      <w:r w:rsidRPr="007E19D8">
        <w:rPr>
          <w:rFonts w:asciiTheme="majorHAnsi" w:hAnsiTheme="majorHAnsi"/>
        </w:rPr>
        <w:t>на</w:t>
      </w:r>
      <w:proofErr w:type="spellEnd"/>
      <w:r w:rsidRPr="007E19D8">
        <w:rPr>
          <w:rFonts w:asciiTheme="majorHAnsi" w:hAnsiTheme="majorHAnsi"/>
        </w:rPr>
        <w:t xml:space="preserve"> </w:t>
      </w:r>
      <w:r w:rsidR="001379CC" w:rsidRPr="007E19D8">
        <w:rPr>
          <w:rFonts w:asciiTheme="majorHAnsi" w:hAnsiTheme="majorHAnsi"/>
          <w:lang w:val="mk-MK"/>
        </w:rPr>
        <w:t xml:space="preserve">АД </w:t>
      </w:r>
      <w:r w:rsidRPr="007E19D8">
        <w:rPr>
          <w:rFonts w:asciiTheme="majorHAnsi" w:hAnsiTheme="majorHAnsi"/>
          <w:lang w:val="mk-MK"/>
        </w:rPr>
        <w:t xml:space="preserve">МЕПСО. </w:t>
      </w:r>
    </w:p>
    <w:p w14:paraId="3F25CDBC" w14:textId="77032A8F" w:rsidR="00794EB9" w:rsidRDefault="005C5C32" w:rsidP="00BE7D29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mk-MK"/>
        </w:rPr>
      </w:pPr>
      <w:r w:rsidRPr="005D0E97">
        <w:rPr>
          <w:rFonts w:asciiTheme="majorHAnsi" w:hAnsiTheme="majorHAnsi"/>
          <w:lang w:val="mk-MK"/>
        </w:rPr>
        <w:t>Најдоцна до 14 часот</w:t>
      </w:r>
      <w:r w:rsidRPr="007E19D8">
        <w:rPr>
          <w:rFonts w:asciiTheme="majorHAnsi" w:hAnsiTheme="majorHAnsi"/>
          <w:lang w:val="mk-MK"/>
        </w:rPr>
        <w:t xml:space="preserve"> в</w:t>
      </w:r>
      <w:r w:rsidR="001379CC" w:rsidRPr="007E19D8">
        <w:rPr>
          <w:rFonts w:asciiTheme="majorHAnsi" w:hAnsiTheme="majorHAnsi"/>
          <w:lang w:val="mk-MK"/>
        </w:rPr>
        <w:t xml:space="preserve">о денот D-1, </w:t>
      </w:r>
      <w:r w:rsidR="00794EB9" w:rsidRPr="007E19D8">
        <w:rPr>
          <w:rFonts w:asciiTheme="majorHAnsi" w:hAnsiTheme="majorHAnsi"/>
          <w:lang w:val="mk-MK"/>
        </w:rPr>
        <w:t xml:space="preserve">BSP до </w:t>
      </w:r>
      <w:r w:rsidR="001379CC" w:rsidRPr="007E19D8">
        <w:rPr>
          <w:rFonts w:asciiTheme="majorHAnsi" w:hAnsiTheme="majorHAnsi"/>
          <w:lang w:val="mk-MK"/>
        </w:rPr>
        <w:t>АД МЕПСО</w:t>
      </w:r>
      <w:r w:rsidR="00794EB9" w:rsidRPr="007E19D8">
        <w:rPr>
          <w:rFonts w:asciiTheme="majorHAnsi" w:hAnsiTheme="majorHAnsi"/>
          <w:lang w:val="mk-MK"/>
        </w:rPr>
        <w:t xml:space="preserve"> доставува распоред за диспечирање на </w:t>
      </w:r>
      <w:proofErr w:type="spellStart"/>
      <w:r w:rsidR="00394630">
        <w:rPr>
          <w:rFonts w:asciiTheme="majorHAnsi" w:hAnsiTheme="majorHAnsi"/>
        </w:rPr>
        <w:t>m</w:t>
      </w:r>
      <w:r w:rsidR="001379CC" w:rsidRPr="007E19D8">
        <w:rPr>
          <w:rFonts w:asciiTheme="majorHAnsi" w:hAnsiTheme="majorHAnsi"/>
        </w:rPr>
        <w:t>FRR</w:t>
      </w:r>
      <w:proofErr w:type="spellEnd"/>
      <w:r w:rsidR="001379CC" w:rsidRPr="007E19D8">
        <w:rPr>
          <w:rFonts w:asciiTheme="majorHAnsi" w:hAnsiTheme="majorHAnsi"/>
        </w:rPr>
        <w:t xml:space="preserve"> </w:t>
      </w:r>
      <w:r w:rsidR="00794EB9" w:rsidRPr="007E19D8">
        <w:rPr>
          <w:rFonts w:asciiTheme="majorHAnsi" w:hAnsiTheme="majorHAnsi"/>
          <w:lang w:val="mk-MK"/>
        </w:rPr>
        <w:t xml:space="preserve">балансни единици кои ќе бидат вклучени во процесот на балансирање на елекроенергетскиот систем </w:t>
      </w:r>
      <w:r w:rsidR="001379CC" w:rsidRPr="007E19D8">
        <w:rPr>
          <w:rFonts w:asciiTheme="majorHAnsi" w:hAnsiTheme="majorHAnsi"/>
          <w:lang w:val="mk-MK"/>
        </w:rPr>
        <w:t>за денот  D</w:t>
      </w:r>
      <w:r w:rsidRPr="007E19D8">
        <w:rPr>
          <w:rFonts w:asciiTheme="majorHAnsi" w:hAnsiTheme="majorHAnsi"/>
          <w:lang w:val="mk-MK"/>
        </w:rPr>
        <w:t xml:space="preserve"> </w:t>
      </w:r>
      <w:r w:rsidR="00421F6F" w:rsidRPr="007E19D8">
        <w:rPr>
          <w:rFonts w:asciiTheme="majorHAnsi" w:hAnsiTheme="majorHAnsi"/>
          <w:lang w:val="mk-MK"/>
        </w:rPr>
        <w:t>и истиот се смета за конечен</w:t>
      </w:r>
      <w:r w:rsidR="00794EB9" w:rsidRPr="007E19D8">
        <w:rPr>
          <w:rFonts w:asciiTheme="majorHAnsi" w:hAnsiTheme="majorHAnsi"/>
          <w:lang w:val="mk-MK"/>
        </w:rPr>
        <w:t>.</w:t>
      </w:r>
    </w:p>
    <w:p w14:paraId="20073805" w14:textId="4649AFA2" w:rsidR="00D56003" w:rsidRDefault="00D56003" w:rsidP="00D560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lang w:val="mk-MK"/>
        </w:rPr>
        <w:t>Распоредот за диспечирање треба да се достави до АД МЕПСО во следниот формат</w:t>
      </w:r>
      <w:r>
        <w:rPr>
          <w:rFonts w:asciiTheme="majorHAnsi" w:hAnsiTheme="majorHAnsi"/>
        </w:rPr>
        <w:t>:</w:t>
      </w:r>
    </w:p>
    <w:p w14:paraId="2CBD4A2E" w14:textId="77777777" w:rsidR="00D56003" w:rsidRDefault="00D56003" w:rsidP="00D56003">
      <w:pPr>
        <w:jc w:val="both"/>
        <w:rPr>
          <w:rFonts w:asciiTheme="majorHAnsi" w:hAnsiTheme="majorHAnsi"/>
        </w:rPr>
      </w:pPr>
    </w:p>
    <w:p w14:paraId="5388E86E" w14:textId="6454C265" w:rsidR="00D56003" w:rsidRPr="00D56003" w:rsidRDefault="00D006EF" w:rsidP="00D56003">
      <w:pPr>
        <w:jc w:val="both"/>
        <w:rPr>
          <w:rFonts w:asciiTheme="majorHAnsi" w:hAnsiTheme="majorHAnsi"/>
        </w:rPr>
      </w:pPr>
      <w:r w:rsidRPr="00D006EF">
        <w:drawing>
          <wp:inline distT="0" distB="0" distL="0" distR="0" wp14:anchorId="44027350" wp14:editId="3C228EC4">
            <wp:extent cx="5731510" cy="180211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4617" w14:textId="77777777" w:rsidR="00D56003" w:rsidRDefault="00D56003" w:rsidP="00D56003">
      <w:pPr>
        <w:jc w:val="both"/>
        <w:rPr>
          <w:rFonts w:asciiTheme="majorHAnsi" w:hAnsiTheme="majorHAnsi"/>
          <w:lang w:val="mk-MK"/>
        </w:rPr>
      </w:pPr>
    </w:p>
    <w:p w14:paraId="3582CB2B" w14:textId="77777777" w:rsidR="00D56003" w:rsidRPr="00D56003" w:rsidRDefault="00D56003" w:rsidP="00D56003">
      <w:pPr>
        <w:jc w:val="both"/>
        <w:rPr>
          <w:rFonts w:asciiTheme="majorHAnsi" w:hAnsiTheme="majorHAnsi"/>
          <w:lang w:val="mk-MK"/>
        </w:rPr>
      </w:pPr>
    </w:p>
    <w:p w14:paraId="285283EF" w14:textId="77777777" w:rsidR="00025C78" w:rsidRDefault="00F16352" w:rsidP="00025C78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mk-MK"/>
        </w:rPr>
      </w:pPr>
      <w:r w:rsidRPr="00F16352">
        <w:rPr>
          <w:rFonts w:asciiTheme="majorHAnsi" w:hAnsiTheme="majorHAnsi"/>
          <w:lang w:val="mk-MK"/>
        </w:rPr>
        <w:t>BSP</w:t>
      </w:r>
      <w:r>
        <w:rPr>
          <w:rFonts w:asciiTheme="majorHAnsi" w:hAnsiTheme="majorHAnsi"/>
          <w:lang w:val="mk-MK"/>
        </w:rPr>
        <w:t xml:space="preserve"> е должен да го подесува опсегот на регулација на секоја балансна единица </w:t>
      </w:r>
      <w:r w:rsidR="00025C78">
        <w:rPr>
          <w:rFonts w:asciiTheme="majorHAnsi" w:hAnsiTheme="majorHAnsi"/>
          <w:lang w:val="mk-MK"/>
        </w:rPr>
        <w:t xml:space="preserve">вклучена во распоредот за диспечирање од став (2) на овој член, </w:t>
      </w:r>
      <w:r>
        <w:rPr>
          <w:rFonts w:asciiTheme="majorHAnsi" w:hAnsiTheme="majorHAnsi"/>
          <w:lang w:val="mk-MK"/>
        </w:rPr>
        <w:t>така што вкупниот опсег на регулација мора да биде еднаков на закупениот балансен капацитет</w:t>
      </w:r>
      <w:r w:rsidR="00025C78">
        <w:rPr>
          <w:rFonts w:asciiTheme="majorHAnsi" w:hAnsiTheme="majorHAnsi"/>
          <w:lang w:val="mk-MK"/>
        </w:rPr>
        <w:t xml:space="preserve"> за периодот</w:t>
      </w:r>
      <w:r>
        <w:rPr>
          <w:rFonts w:asciiTheme="majorHAnsi" w:hAnsiTheme="majorHAnsi"/>
          <w:lang w:val="mk-MK"/>
        </w:rPr>
        <w:t>.</w:t>
      </w:r>
    </w:p>
    <w:p w14:paraId="009C2B1D" w14:textId="77777777" w:rsidR="00025C78" w:rsidRDefault="00025C78" w:rsidP="00025C78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mk-MK"/>
        </w:rPr>
      </w:pPr>
      <w:r>
        <w:rPr>
          <w:rFonts w:asciiTheme="majorHAnsi" w:hAnsiTheme="majorHAnsi"/>
          <w:lang w:val="mk-MK"/>
        </w:rPr>
        <w:t>Во случај на несоодветно поставување на опсегот на регулација, произведената електрична енергија надвор од регулационот опсег ќе се смета за дебаланс.</w:t>
      </w:r>
    </w:p>
    <w:p w14:paraId="022EAF5C" w14:textId="5BDAAE1E" w:rsidR="00FF4E6F" w:rsidRPr="00FD6770" w:rsidRDefault="00FF4E6F" w:rsidP="00025C78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lang w:val="mk-MK"/>
        </w:rPr>
      </w:pPr>
      <w:r w:rsidRPr="00FD6770">
        <w:rPr>
          <w:rFonts w:asciiTheme="majorHAnsi" w:hAnsiTheme="majorHAnsi"/>
          <w:lang w:val="mk-MK"/>
        </w:rPr>
        <w:t xml:space="preserve">За меродавни се сметаат оперативните граници </w:t>
      </w:r>
      <w:r w:rsidR="00FD6770" w:rsidRPr="00FD6770">
        <w:rPr>
          <w:rFonts w:asciiTheme="majorHAnsi" w:hAnsiTheme="majorHAnsi"/>
          <w:lang w:val="mk-MK"/>
        </w:rPr>
        <w:t>овозможени</w:t>
      </w:r>
      <w:r w:rsidRPr="00FD6770">
        <w:rPr>
          <w:rFonts w:asciiTheme="majorHAnsi" w:hAnsiTheme="majorHAnsi"/>
          <w:lang w:val="mk-MK"/>
        </w:rPr>
        <w:t xml:space="preserve"> од страна на Операторите во Балансните единици а телеметрирани до </w:t>
      </w:r>
      <w:r w:rsidRPr="00FD6770">
        <w:rPr>
          <w:rFonts w:asciiTheme="majorHAnsi" w:hAnsiTheme="majorHAnsi"/>
        </w:rPr>
        <w:t xml:space="preserve">SCADA </w:t>
      </w:r>
      <w:r w:rsidRPr="00FD6770">
        <w:rPr>
          <w:rFonts w:asciiTheme="majorHAnsi" w:hAnsiTheme="majorHAnsi"/>
          <w:lang w:val="mk-MK"/>
        </w:rPr>
        <w:t>на АД МЕПСО</w:t>
      </w:r>
      <w:r w:rsidR="00FD6770" w:rsidRPr="00FD6770">
        <w:rPr>
          <w:rFonts w:asciiTheme="majorHAnsi" w:hAnsiTheme="majorHAnsi"/>
          <w:lang w:val="mk-MK"/>
        </w:rPr>
        <w:t xml:space="preserve"> поставени во рамките на оперативните технички можности на балансната единица</w:t>
      </w:r>
      <w:r w:rsidRPr="00FD6770">
        <w:rPr>
          <w:rFonts w:asciiTheme="majorHAnsi" w:hAnsiTheme="majorHAnsi"/>
          <w:lang w:val="mk-MK"/>
        </w:rPr>
        <w:t>.</w:t>
      </w:r>
    </w:p>
    <w:p w14:paraId="540A1C43" w14:textId="77777777" w:rsidR="00954063" w:rsidRDefault="00954063" w:rsidP="00954063">
      <w:pPr>
        <w:pStyle w:val="ListParagraph"/>
        <w:jc w:val="both"/>
        <w:rPr>
          <w:rFonts w:asciiTheme="majorHAnsi" w:hAnsiTheme="majorHAnsi"/>
          <w:lang w:val="mk-MK"/>
        </w:rPr>
      </w:pPr>
    </w:p>
    <w:p w14:paraId="765BFED3" w14:textId="77777777" w:rsidR="008403BC" w:rsidRDefault="008403BC" w:rsidP="00954063">
      <w:pPr>
        <w:pStyle w:val="ListParagraph"/>
        <w:jc w:val="both"/>
        <w:rPr>
          <w:rFonts w:asciiTheme="majorHAnsi" w:hAnsiTheme="majorHAnsi"/>
          <w:lang w:val="mk-MK"/>
        </w:rPr>
      </w:pPr>
    </w:p>
    <w:p w14:paraId="424BED79" w14:textId="77777777" w:rsidR="008403BC" w:rsidRDefault="008403BC" w:rsidP="00954063">
      <w:pPr>
        <w:pStyle w:val="ListParagraph"/>
        <w:jc w:val="both"/>
        <w:rPr>
          <w:rFonts w:asciiTheme="majorHAnsi" w:hAnsiTheme="majorHAnsi"/>
          <w:lang w:val="mk-MK"/>
        </w:rPr>
      </w:pPr>
    </w:p>
    <w:p w14:paraId="692E291C" w14:textId="77777777" w:rsidR="00F614E8" w:rsidRDefault="00F614E8" w:rsidP="00954063">
      <w:pPr>
        <w:pStyle w:val="ListParagraph"/>
        <w:jc w:val="both"/>
        <w:rPr>
          <w:rFonts w:asciiTheme="majorHAnsi" w:hAnsiTheme="majorHAnsi"/>
          <w:lang w:val="mk-MK"/>
        </w:rPr>
      </w:pPr>
    </w:p>
    <w:p w14:paraId="22EB1264" w14:textId="359DD353" w:rsidR="00BE7D29" w:rsidRPr="007E19D8" w:rsidRDefault="00D46674" w:rsidP="00BE7D29">
      <w:pPr>
        <w:jc w:val="center"/>
        <w:rPr>
          <w:rFonts w:asciiTheme="majorHAnsi" w:hAnsiTheme="majorHAnsi"/>
          <w:b/>
          <w:lang w:val="mk-MK"/>
        </w:rPr>
      </w:pPr>
      <w:r>
        <w:rPr>
          <w:rFonts w:asciiTheme="majorHAnsi" w:hAnsiTheme="majorHAnsi"/>
          <w:b/>
          <w:lang w:val="mk-MK"/>
        </w:rPr>
        <w:lastRenderedPageBreak/>
        <w:t xml:space="preserve">Активирање на </w:t>
      </w:r>
      <w:r>
        <w:rPr>
          <w:rFonts w:asciiTheme="majorHAnsi" w:hAnsiTheme="majorHAnsi"/>
          <w:b/>
        </w:rPr>
        <w:t>m</w:t>
      </w:r>
      <w:r w:rsidR="00BE7D29" w:rsidRPr="007E19D8">
        <w:rPr>
          <w:rFonts w:asciiTheme="majorHAnsi" w:hAnsiTheme="majorHAnsi"/>
          <w:b/>
          <w:lang w:val="mk-MK"/>
        </w:rPr>
        <w:t>FRR балансна енергија</w:t>
      </w:r>
    </w:p>
    <w:p w14:paraId="2F2D3B9A" w14:textId="17ECB171" w:rsidR="00BE7D29" w:rsidRPr="00987C88" w:rsidRDefault="00BE7D29" w:rsidP="00BE7D29">
      <w:pPr>
        <w:jc w:val="center"/>
        <w:rPr>
          <w:rFonts w:asciiTheme="majorHAnsi" w:hAnsiTheme="majorHAnsi"/>
          <w:b/>
        </w:rPr>
      </w:pPr>
      <w:r w:rsidRPr="007E19D8">
        <w:rPr>
          <w:rFonts w:asciiTheme="majorHAnsi" w:hAnsiTheme="majorHAnsi"/>
          <w:b/>
          <w:lang w:val="mk-MK"/>
        </w:rPr>
        <w:t xml:space="preserve">Член </w:t>
      </w:r>
      <w:r w:rsidR="00987C88">
        <w:rPr>
          <w:rFonts w:asciiTheme="majorHAnsi" w:hAnsiTheme="majorHAnsi"/>
          <w:b/>
        </w:rPr>
        <w:t>3</w:t>
      </w:r>
    </w:p>
    <w:p w14:paraId="2F266735" w14:textId="42F0DB65" w:rsidR="00D46674" w:rsidRPr="00EE31FA" w:rsidRDefault="00063A26" w:rsidP="00D46674">
      <w:pPr>
        <w:numPr>
          <w:ilvl w:val="0"/>
          <w:numId w:val="14"/>
        </w:numPr>
        <w:spacing w:after="240"/>
        <w:jc w:val="both"/>
        <w:rPr>
          <w:rFonts w:ascii="Cambria" w:hAnsi="Cambria"/>
          <w:lang w:val="mk-MK" w:eastAsia="mk-MK"/>
        </w:rPr>
      </w:pPr>
      <w:r w:rsidRPr="00EE31FA">
        <w:rPr>
          <w:rFonts w:ascii="Cambria" w:hAnsi="Cambria"/>
        </w:rPr>
        <w:t>МЕПСО</w:t>
      </w:r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ја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активира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mFRR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балансната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енергија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само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од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Листата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на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приоритетно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подредување</w:t>
      </w:r>
      <w:proofErr w:type="spellEnd"/>
      <w:r w:rsidR="00D46674" w:rsidRPr="00EE31FA">
        <w:rPr>
          <w:rFonts w:ascii="Cambria" w:hAnsi="Cambria"/>
        </w:rPr>
        <w:t xml:space="preserve"> (</w:t>
      </w:r>
      <w:proofErr w:type="spellStart"/>
      <w:r w:rsidR="00D46674" w:rsidRPr="00EE31FA">
        <w:rPr>
          <w:rFonts w:ascii="Cambria" w:hAnsi="Cambria"/>
        </w:rPr>
        <w:t>мерит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ордер</w:t>
      </w:r>
      <w:proofErr w:type="spellEnd"/>
      <w:r w:rsidR="00D46674" w:rsidRPr="00EE31FA">
        <w:rPr>
          <w:rFonts w:ascii="Cambria" w:hAnsi="Cambria"/>
        </w:rPr>
        <w:t xml:space="preserve"> </w:t>
      </w:r>
      <w:proofErr w:type="spellStart"/>
      <w:r w:rsidR="00D46674" w:rsidRPr="00EE31FA">
        <w:rPr>
          <w:rFonts w:ascii="Cambria" w:hAnsi="Cambria"/>
        </w:rPr>
        <w:t>листа</w:t>
      </w:r>
      <w:proofErr w:type="spellEnd"/>
      <w:r w:rsidR="00D46674" w:rsidRPr="00EE31FA">
        <w:rPr>
          <w:rFonts w:ascii="Cambria" w:hAnsi="Cambria"/>
        </w:rPr>
        <w:t>):</w:t>
      </w:r>
    </w:p>
    <w:p w14:paraId="6C3D41D9" w14:textId="77777777" w:rsidR="000A3A22" w:rsidRPr="00EE31FA" w:rsidRDefault="00D46674" w:rsidP="00D46674">
      <w:pPr>
        <w:numPr>
          <w:ilvl w:val="0"/>
          <w:numId w:val="16"/>
        </w:numPr>
        <w:spacing w:after="240"/>
        <w:jc w:val="both"/>
        <w:rPr>
          <w:rFonts w:asciiTheme="majorHAnsi" w:hAnsiTheme="majorHAnsi"/>
          <w:lang w:val="mk-MK"/>
        </w:rPr>
      </w:pPr>
      <w:proofErr w:type="spellStart"/>
      <w:r w:rsidRPr="00EE31FA">
        <w:rPr>
          <w:rFonts w:ascii="Cambria" w:hAnsi="Cambria"/>
        </w:rPr>
        <w:t>почнувајќи</w:t>
      </w:r>
      <w:proofErr w:type="spellEnd"/>
      <w:r w:rsidRPr="00EE31FA">
        <w:rPr>
          <w:rFonts w:ascii="Cambria" w:hAnsi="Cambria"/>
        </w:rPr>
        <w:t xml:space="preserve"> </w:t>
      </w:r>
      <w:proofErr w:type="spellStart"/>
      <w:r w:rsidRPr="00EE31FA">
        <w:rPr>
          <w:rFonts w:ascii="Cambria" w:hAnsi="Cambria"/>
        </w:rPr>
        <w:t>од</w:t>
      </w:r>
      <w:proofErr w:type="spellEnd"/>
      <w:r w:rsidRPr="00EE31FA">
        <w:rPr>
          <w:rFonts w:ascii="Cambria" w:hAnsi="Cambria"/>
        </w:rPr>
        <w:t xml:space="preserve"> </w:t>
      </w:r>
      <w:r w:rsidRPr="00EE31FA">
        <w:rPr>
          <w:rFonts w:ascii="Cambria" w:hAnsi="Cambria"/>
          <w:lang w:val="mk-MK" w:eastAsia="mk-MK"/>
        </w:rPr>
        <w:t>понудите со најниска цена за балансна енергија за регулација нагоре</w:t>
      </w:r>
      <w:r w:rsidRPr="00EE31FA">
        <w:rPr>
          <w:rFonts w:ascii="Cambria" w:hAnsi="Cambria"/>
          <w:lang w:eastAsia="mk-MK"/>
        </w:rPr>
        <w:t xml:space="preserve"> </w:t>
      </w:r>
      <w:r w:rsidRPr="00EE31FA">
        <w:rPr>
          <w:rFonts w:ascii="Cambria" w:hAnsi="Cambria"/>
          <w:lang w:val="mk-MK" w:eastAsia="mk-MK"/>
        </w:rPr>
        <w:t>се додека не се обезбеди  потребната количина на балансна</w:t>
      </w:r>
      <w:r w:rsidR="000A3A22" w:rsidRPr="00EE31FA">
        <w:rPr>
          <w:rFonts w:ascii="Cambria" w:hAnsi="Cambria"/>
          <w:lang w:eastAsia="mk-MK"/>
        </w:rPr>
        <w:t xml:space="preserve"> </w:t>
      </w:r>
      <w:r w:rsidR="000A3A22" w:rsidRPr="00EE31FA">
        <w:rPr>
          <w:rFonts w:ascii="Cambria" w:hAnsi="Cambria"/>
          <w:lang w:val="mk-MK" w:eastAsia="mk-MK"/>
        </w:rPr>
        <w:t>енергија</w:t>
      </w:r>
      <w:r w:rsidR="000A3A22" w:rsidRPr="00EE31FA">
        <w:rPr>
          <w:rFonts w:ascii="Cambria" w:hAnsi="Cambria"/>
          <w:lang w:eastAsia="mk-MK"/>
        </w:rPr>
        <w:t>,</w:t>
      </w:r>
      <w:r w:rsidR="000A3A22" w:rsidRPr="00EE31FA">
        <w:rPr>
          <w:rFonts w:ascii="Cambria" w:hAnsi="Cambria"/>
          <w:lang w:val="mk-MK" w:eastAsia="mk-MK"/>
        </w:rPr>
        <w:t xml:space="preserve"> </w:t>
      </w:r>
    </w:p>
    <w:p w14:paraId="414FF2FE" w14:textId="17EE07BE" w:rsidR="00954063" w:rsidRPr="0005208B" w:rsidRDefault="00D46674" w:rsidP="0005208B">
      <w:pPr>
        <w:numPr>
          <w:ilvl w:val="0"/>
          <w:numId w:val="16"/>
        </w:numPr>
        <w:spacing w:after="240"/>
        <w:jc w:val="both"/>
        <w:rPr>
          <w:rFonts w:asciiTheme="majorHAnsi" w:hAnsiTheme="majorHAnsi"/>
          <w:lang w:val="mk-MK"/>
        </w:rPr>
      </w:pPr>
      <w:r w:rsidRPr="00EE31FA">
        <w:rPr>
          <w:rFonts w:ascii="Cambria" w:hAnsi="Cambria"/>
          <w:lang w:val="mk-MK" w:eastAsia="mk-MK"/>
        </w:rPr>
        <w:t>почнувајќи од највисоката цена за балансна енергија за регулација надолу,</w:t>
      </w:r>
      <w:r w:rsidR="00C25F53">
        <w:rPr>
          <w:rFonts w:ascii="Cambria" w:hAnsi="Cambria"/>
          <w:lang w:eastAsia="mk-MK"/>
        </w:rPr>
        <w:t xml:space="preserve"> </w:t>
      </w:r>
      <w:r w:rsidRPr="00EE31FA">
        <w:rPr>
          <w:rFonts w:ascii="Cambria" w:hAnsi="Cambria"/>
          <w:lang w:val="mk-MK" w:eastAsia="mk-MK"/>
        </w:rPr>
        <w:t>се додека не се обезбеди  потребната количина на балансна енергија.</w:t>
      </w:r>
    </w:p>
    <w:p w14:paraId="5425CEC5" w14:textId="75CF8A89" w:rsidR="00D46674" w:rsidRPr="0005208B" w:rsidRDefault="00D46674" w:rsidP="0005208B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mk-MK"/>
        </w:rPr>
      </w:pPr>
      <w:proofErr w:type="gramStart"/>
      <w:r>
        <w:rPr>
          <w:rFonts w:asciiTheme="majorHAnsi" w:hAnsiTheme="majorHAnsi"/>
        </w:rPr>
        <w:t>m</w:t>
      </w:r>
      <w:r w:rsidRPr="00CF4FFA">
        <w:rPr>
          <w:rFonts w:asciiTheme="majorHAnsi" w:hAnsiTheme="majorHAnsi"/>
          <w:lang w:val="mk-MK"/>
        </w:rPr>
        <w:t>FRR</w:t>
      </w:r>
      <w:proofErr w:type="gramEnd"/>
      <w:r w:rsidRPr="00CF4FFA">
        <w:rPr>
          <w:rFonts w:asciiTheme="majorHAnsi" w:hAnsiTheme="majorHAnsi"/>
          <w:lang w:val="mk-MK"/>
        </w:rPr>
        <w:t xml:space="preserve"> се активира </w:t>
      </w:r>
      <w:r>
        <w:rPr>
          <w:rFonts w:asciiTheme="majorHAnsi" w:hAnsiTheme="majorHAnsi"/>
          <w:lang w:val="mk-MK"/>
        </w:rPr>
        <w:t xml:space="preserve">мануаелно од страна </w:t>
      </w:r>
      <w:r w:rsidRPr="00CF4FFA">
        <w:rPr>
          <w:rFonts w:asciiTheme="majorHAnsi" w:hAnsiTheme="majorHAnsi"/>
          <w:lang w:val="mk-MK"/>
        </w:rPr>
        <w:t xml:space="preserve">на </w:t>
      </w:r>
      <w:r>
        <w:rPr>
          <w:rFonts w:asciiTheme="majorHAnsi" w:hAnsiTheme="majorHAnsi"/>
          <w:lang w:val="mk-MK"/>
        </w:rPr>
        <w:t>АД МЕПСО</w:t>
      </w:r>
      <w:r w:rsidRPr="00CF4FFA">
        <w:rPr>
          <w:rFonts w:asciiTheme="majorHAnsi" w:hAnsiTheme="majorHAnsi"/>
          <w:lang w:val="mk-MK"/>
        </w:rPr>
        <w:t xml:space="preserve"> </w:t>
      </w:r>
      <w:r w:rsidRPr="00394630">
        <w:rPr>
          <w:rFonts w:asciiTheme="majorHAnsi" w:hAnsiTheme="majorHAnsi"/>
          <w:lang w:val="mk-MK"/>
        </w:rPr>
        <w:t>со доставување на барање до BSP со сите релеват</w:t>
      </w:r>
      <w:r>
        <w:rPr>
          <w:rFonts w:asciiTheme="majorHAnsi" w:hAnsiTheme="majorHAnsi"/>
          <w:lang w:val="mk-MK"/>
        </w:rPr>
        <w:t>ни податоци за нивно активирање</w:t>
      </w:r>
      <w:r w:rsidRPr="00CF4FFA">
        <w:rPr>
          <w:rFonts w:asciiTheme="majorHAnsi" w:hAnsiTheme="majorHAnsi"/>
          <w:lang w:val="mk-MK"/>
        </w:rPr>
        <w:t>.</w:t>
      </w:r>
    </w:p>
    <w:p w14:paraId="6659729A" w14:textId="3204727F" w:rsidR="00CF4FFA" w:rsidRPr="0005208B" w:rsidRDefault="00954063" w:rsidP="0005208B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lang w:val="mk-MK"/>
        </w:rPr>
      </w:pPr>
      <w:r w:rsidRPr="00954063">
        <w:rPr>
          <w:rFonts w:asciiTheme="majorHAnsi" w:hAnsiTheme="majorHAnsi"/>
          <w:lang w:val="mk-MK"/>
        </w:rPr>
        <w:t xml:space="preserve">Заради функционирање на механизмот на балансирање, BSP обезбедува податоци за диспечирање на балансните единици за </w:t>
      </w:r>
      <w:r w:rsidR="00CD1DAA">
        <w:rPr>
          <w:rFonts w:asciiTheme="majorHAnsi" w:hAnsiTheme="majorHAnsi"/>
          <w:lang w:val="mk-MK"/>
        </w:rPr>
        <w:t xml:space="preserve">АД </w:t>
      </w:r>
      <w:r w:rsidR="008122F5">
        <w:rPr>
          <w:rFonts w:asciiTheme="majorHAnsi" w:hAnsiTheme="majorHAnsi"/>
          <w:lang w:val="mk-MK"/>
        </w:rPr>
        <w:t>МЕПСО</w:t>
      </w:r>
      <w:r w:rsidRPr="00954063">
        <w:rPr>
          <w:rFonts w:asciiTheme="majorHAnsi" w:hAnsiTheme="majorHAnsi"/>
          <w:lang w:val="mk-MK"/>
        </w:rPr>
        <w:t xml:space="preserve">, преку </w:t>
      </w:r>
      <w:r w:rsidRPr="00EE31FA">
        <w:rPr>
          <w:rFonts w:asciiTheme="majorHAnsi" w:hAnsiTheme="majorHAnsi"/>
          <w:lang w:val="mk-MK"/>
        </w:rPr>
        <w:t xml:space="preserve">комуникациска врска SCADA системот на BSP и SCADA системот на </w:t>
      </w:r>
      <w:r w:rsidR="008122F5" w:rsidRPr="00EE31FA">
        <w:rPr>
          <w:rFonts w:asciiTheme="majorHAnsi" w:hAnsiTheme="majorHAnsi"/>
          <w:lang w:val="mk-MK"/>
        </w:rPr>
        <w:t>МЕПСО</w:t>
      </w:r>
      <w:r w:rsidRPr="00EE31FA">
        <w:rPr>
          <w:rFonts w:asciiTheme="majorHAnsi" w:hAnsiTheme="majorHAnsi"/>
          <w:lang w:val="mk-MK"/>
        </w:rPr>
        <w:t>.</w:t>
      </w:r>
    </w:p>
    <w:p w14:paraId="3FE7F438" w14:textId="5FE68471" w:rsidR="00257A72" w:rsidRPr="00EE31FA" w:rsidRDefault="00257A72" w:rsidP="00257A72">
      <w:pPr>
        <w:pStyle w:val="Stavovi"/>
        <w:numPr>
          <w:ilvl w:val="0"/>
          <w:numId w:val="14"/>
        </w:numPr>
        <w:rPr>
          <w:rFonts w:ascii="Cambria" w:hAnsi="Cambria"/>
          <w:sz w:val="24"/>
          <w:szCs w:val="24"/>
        </w:rPr>
      </w:pPr>
      <w:r w:rsidRPr="00EE31FA">
        <w:rPr>
          <w:rFonts w:ascii="Cambria" w:hAnsi="Cambria"/>
          <w:sz w:val="24"/>
          <w:szCs w:val="24"/>
        </w:rPr>
        <w:t xml:space="preserve">Во случај на технички потешкотии како резултат на неможност да се реализира активирање на балансна енергија, BSP испраќа известување и нов распоред за диспечирање на балансните единици со расположливи балансни единици кои се во можност да обезбедат </w:t>
      </w:r>
      <w:r w:rsidRPr="00EE31FA">
        <w:rPr>
          <w:rFonts w:ascii="Cambria" w:hAnsi="Cambria"/>
          <w:sz w:val="24"/>
          <w:szCs w:val="24"/>
          <w:lang w:val="en-US"/>
        </w:rPr>
        <w:t>m</w:t>
      </w:r>
      <w:r w:rsidRPr="00EE31FA">
        <w:rPr>
          <w:rFonts w:ascii="Cambria" w:hAnsi="Cambria"/>
          <w:sz w:val="24"/>
          <w:szCs w:val="24"/>
        </w:rPr>
        <w:t xml:space="preserve">FRR балансна енергија до </w:t>
      </w:r>
      <w:r w:rsidR="00063A26" w:rsidRPr="00EE31FA">
        <w:rPr>
          <w:rFonts w:ascii="Cambria" w:hAnsi="Cambria"/>
          <w:sz w:val="24"/>
          <w:szCs w:val="24"/>
        </w:rPr>
        <w:t>МЕПСО</w:t>
      </w:r>
      <w:r w:rsidRPr="00EE31FA">
        <w:rPr>
          <w:rFonts w:ascii="Cambria" w:hAnsi="Cambria"/>
          <w:sz w:val="24"/>
          <w:szCs w:val="24"/>
        </w:rPr>
        <w:t>, еден час пред часот на активирање на балансната единица.</w:t>
      </w:r>
    </w:p>
    <w:p w14:paraId="0E6217DB" w14:textId="77777777" w:rsidR="00257A72" w:rsidRPr="00B471FA" w:rsidRDefault="00257A72" w:rsidP="00257A72">
      <w:pPr>
        <w:pStyle w:val="Stavovi"/>
        <w:numPr>
          <w:ilvl w:val="0"/>
          <w:numId w:val="0"/>
        </w:numPr>
        <w:ind w:left="360"/>
        <w:rPr>
          <w:rFonts w:ascii="Cambria" w:hAnsi="Cambria"/>
          <w:sz w:val="24"/>
          <w:szCs w:val="24"/>
        </w:rPr>
      </w:pPr>
    </w:p>
    <w:p w14:paraId="1D8FC9D4" w14:textId="2F9F40DD" w:rsidR="00D555E0" w:rsidRPr="007E19D8" w:rsidRDefault="00D555E0" w:rsidP="00D555E0">
      <w:pPr>
        <w:jc w:val="center"/>
        <w:rPr>
          <w:rFonts w:asciiTheme="majorHAnsi" w:hAnsiTheme="majorHAnsi"/>
          <w:b/>
          <w:lang w:val="mk-MK"/>
        </w:rPr>
      </w:pPr>
      <w:r w:rsidRPr="007E19D8">
        <w:rPr>
          <w:rFonts w:asciiTheme="majorHAnsi" w:hAnsiTheme="majorHAnsi"/>
          <w:b/>
          <w:lang w:val="mk-MK"/>
        </w:rPr>
        <w:t xml:space="preserve">Финансиско порамнување за набавениот </w:t>
      </w:r>
      <w:proofErr w:type="spellStart"/>
      <w:r w:rsidR="00E16F8E">
        <w:rPr>
          <w:rFonts w:asciiTheme="majorHAnsi" w:hAnsiTheme="majorHAnsi"/>
          <w:b/>
        </w:rPr>
        <w:t>m</w:t>
      </w:r>
      <w:r w:rsidR="007E45C2" w:rsidRPr="007E19D8">
        <w:rPr>
          <w:rFonts w:asciiTheme="majorHAnsi" w:hAnsiTheme="majorHAnsi"/>
          <w:b/>
        </w:rPr>
        <w:t>FRR</w:t>
      </w:r>
      <w:proofErr w:type="spellEnd"/>
      <w:r w:rsidR="007E45C2" w:rsidRPr="007E19D8">
        <w:rPr>
          <w:rFonts w:asciiTheme="majorHAnsi" w:hAnsiTheme="majorHAnsi"/>
          <w:b/>
        </w:rPr>
        <w:t xml:space="preserve"> </w:t>
      </w:r>
      <w:r w:rsidRPr="007E19D8">
        <w:rPr>
          <w:rFonts w:asciiTheme="majorHAnsi" w:hAnsiTheme="majorHAnsi"/>
          <w:b/>
          <w:lang w:val="mk-MK"/>
        </w:rPr>
        <w:t>балансен капацитет</w:t>
      </w:r>
    </w:p>
    <w:p w14:paraId="303E8F67" w14:textId="7371A8D2" w:rsidR="0024075B" w:rsidRPr="00987C88" w:rsidRDefault="00D555E0" w:rsidP="00D555E0">
      <w:pPr>
        <w:jc w:val="center"/>
        <w:rPr>
          <w:rFonts w:asciiTheme="majorHAnsi" w:hAnsiTheme="majorHAnsi"/>
          <w:b/>
        </w:rPr>
      </w:pPr>
      <w:r w:rsidRPr="007E19D8">
        <w:rPr>
          <w:rFonts w:asciiTheme="majorHAnsi" w:hAnsiTheme="majorHAnsi"/>
          <w:b/>
          <w:lang w:val="mk-MK"/>
        </w:rPr>
        <w:t xml:space="preserve">Член </w:t>
      </w:r>
      <w:r w:rsidR="00987C88">
        <w:rPr>
          <w:rFonts w:asciiTheme="majorHAnsi" w:hAnsiTheme="majorHAnsi"/>
          <w:b/>
        </w:rPr>
        <w:t>4</w:t>
      </w:r>
    </w:p>
    <w:p w14:paraId="6B101D89" w14:textId="77777777" w:rsidR="00D555E0" w:rsidRPr="007E19D8" w:rsidRDefault="00D555E0" w:rsidP="00794EB9">
      <w:pPr>
        <w:jc w:val="both"/>
        <w:rPr>
          <w:rFonts w:asciiTheme="majorHAnsi" w:hAnsiTheme="majorHAnsi"/>
          <w:lang w:val="mk-MK"/>
        </w:rPr>
      </w:pPr>
    </w:p>
    <w:p w14:paraId="6449F6AC" w14:textId="366E6D5F" w:rsidR="00D555E0" w:rsidRPr="00E16F8E" w:rsidRDefault="008122F5" w:rsidP="00E16F8E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/>
          <w:lang w:val="mk-MK"/>
        </w:rPr>
      </w:pPr>
      <w:r w:rsidRPr="00E16F8E">
        <w:rPr>
          <w:rFonts w:asciiTheme="majorHAnsi" w:hAnsiTheme="majorHAnsi"/>
          <w:lang w:val="mk-MK"/>
        </w:rPr>
        <w:t>МЕПСО</w:t>
      </w:r>
      <w:r w:rsidR="00D555E0" w:rsidRPr="00E16F8E">
        <w:rPr>
          <w:rFonts w:asciiTheme="majorHAnsi" w:hAnsiTheme="majorHAnsi"/>
          <w:lang w:val="mk-MK"/>
        </w:rPr>
        <w:t xml:space="preserve"> врши финансиско порамнување</w:t>
      </w:r>
      <w:r w:rsidR="006A6A71" w:rsidRPr="00E16F8E">
        <w:rPr>
          <w:rFonts w:asciiTheme="majorHAnsi" w:hAnsiTheme="majorHAnsi"/>
          <w:lang w:val="mk-MK"/>
        </w:rPr>
        <w:t xml:space="preserve"> за набавениот (резервираниот) m</w:t>
      </w:r>
      <w:r w:rsidR="00D555E0" w:rsidRPr="00E16F8E">
        <w:rPr>
          <w:rFonts w:asciiTheme="majorHAnsi" w:hAnsiTheme="majorHAnsi"/>
          <w:lang w:val="mk-MK"/>
        </w:rPr>
        <w:t>FRR балансен капацитет врз основа на под</w:t>
      </w:r>
      <w:r w:rsidR="006A6A71" w:rsidRPr="00E16F8E">
        <w:rPr>
          <w:rFonts w:asciiTheme="majorHAnsi" w:hAnsiTheme="majorHAnsi"/>
          <w:lang w:val="mk-MK"/>
        </w:rPr>
        <w:t>атоците за реално обезбедениот m</w:t>
      </w:r>
      <w:r w:rsidR="00D555E0" w:rsidRPr="00E16F8E">
        <w:rPr>
          <w:rFonts w:asciiTheme="majorHAnsi" w:hAnsiTheme="majorHAnsi"/>
          <w:lang w:val="mk-MK"/>
        </w:rPr>
        <w:t>FRR балансен капацитет од страна н</w:t>
      </w:r>
      <w:r w:rsidR="006A6A71" w:rsidRPr="00E16F8E">
        <w:rPr>
          <w:rFonts w:asciiTheme="majorHAnsi" w:hAnsiTheme="majorHAnsi"/>
          <w:lang w:val="mk-MK"/>
        </w:rPr>
        <w:t>а BSP и цените од аукциите  за m</w:t>
      </w:r>
      <w:r w:rsidR="00D555E0" w:rsidRPr="00E16F8E">
        <w:rPr>
          <w:rFonts w:asciiTheme="majorHAnsi" w:hAnsiTheme="majorHAnsi"/>
          <w:lang w:val="mk-MK"/>
        </w:rPr>
        <w:t xml:space="preserve">FRR  балансен капацитет. </w:t>
      </w:r>
    </w:p>
    <w:p w14:paraId="0488FF87" w14:textId="7588C6EF" w:rsidR="007E19D8" w:rsidRPr="00E16F8E" w:rsidRDefault="007E19D8" w:rsidP="00E16F8E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/>
        </w:rPr>
      </w:pPr>
      <w:r w:rsidRPr="00E16F8E">
        <w:rPr>
          <w:rFonts w:asciiTheme="majorHAnsi" w:hAnsiTheme="majorHAnsi"/>
          <w:lang w:val="mk-MK"/>
        </w:rPr>
        <w:t xml:space="preserve">Балансните единици на BSP се смета дека </w:t>
      </w:r>
      <w:r w:rsidR="006A6A71" w:rsidRPr="00E16F8E">
        <w:rPr>
          <w:rFonts w:asciiTheme="majorHAnsi" w:hAnsiTheme="majorHAnsi"/>
          <w:lang w:val="mk-MK"/>
        </w:rPr>
        <w:t>го овозможиле набавениот m</w:t>
      </w:r>
      <w:r w:rsidR="00303978" w:rsidRPr="00E16F8E">
        <w:rPr>
          <w:rFonts w:asciiTheme="majorHAnsi" w:hAnsiTheme="majorHAnsi"/>
          <w:lang w:val="mk-MK"/>
        </w:rPr>
        <w:t>FRR балансен капацитет доколку балансната единица го даде на располагање балансниот капацитет според техничките д</w:t>
      </w:r>
      <w:r w:rsidR="005D0E97" w:rsidRPr="00E16F8E">
        <w:rPr>
          <w:rFonts w:asciiTheme="majorHAnsi" w:hAnsiTheme="majorHAnsi"/>
          <w:lang w:val="mk-MK"/>
        </w:rPr>
        <w:t>етали за активирање опишани во П</w:t>
      </w:r>
      <w:r w:rsidR="006A6A71" w:rsidRPr="00E16F8E">
        <w:rPr>
          <w:rFonts w:asciiTheme="majorHAnsi" w:hAnsiTheme="majorHAnsi"/>
          <w:lang w:val="mk-MK"/>
        </w:rPr>
        <w:t>равилата за набавка на m</w:t>
      </w:r>
      <w:r w:rsidR="00303978" w:rsidRPr="00E16F8E">
        <w:rPr>
          <w:rFonts w:asciiTheme="majorHAnsi" w:hAnsiTheme="majorHAnsi"/>
          <w:lang w:val="mk-MK"/>
        </w:rPr>
        <w:t>FRR</w:t>
      </w:r>
      <w:r w:rsidRPr="00E16F8E">
        <w:rPr>
          <w:rFonts w:asciiTheme="majorHAnsi" w:hAnsiTheme="majorHAnsi"/>
          <w:lang w:val="mk-MK"/>
        </w:rPr>
        <w:t>.</w:t>
      </w:r>
    </w:p>
    <w:p w14:paraId="4C7B214B" w14:textId="4E3418C6" w:rsidR="00D555E0" w:rsidRPr="0005208B" w:rsidRDefault="00D555E0" w:rsidP="00E16F8E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/>
          <w:lang w:val="mk-MK"/>
        </w:rPr>
      </w:pPr>
      <w:r w:rsidRPr="007E19D8">
        <w:rPr>
          <w:rFonts w:asciiTheme="majorHAnsi" w:hAnsiTheme="majorHAnsi"/>
          <w:lang w:val="mk-MK"/>
        </w:rPr>
        <w:t xml:space="preserve">Период на порамнување  е еден календарски месец. </w:t>
      </w:r>
    </w:p>
    <w:p w14:paraId="186CCB5E" w14:textId="658B5E1B" w:rsidR="00D555E0" w:rsidRPr="0005208B" w:rsidRDefault="008122F5" w:rsidP="00E16F8E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/>
          <w:lang w:val="mk-MK"/>
        </w:rPr>
      </w:pPr>
      <w:r>
        <w:rPr>
          <w:rFonts w:asciiTheme="majorHAnsi" w:hAnsiTheme="majorHAnsi"/>
          <w:lang w:val="mk-MK"/>
        </w:rPr>
        <w:t>МЕПСО</w:t>
      </w:r>
      <w:r w:rsidR="00D555E0" w:rsidRPr="007E19D8">
        <w:rPr>
          <w:rFonts w:asciiTheme="majorHAnsi" w:hAnsiTheme="majorHAnsi"/>
          <w:lang w:val="mk-MK"/>
        </w:rPr>
        <w:t xml:space="preserve"> испраќа извештај за финансиско порамнување  за  набавка на </w:t>
      </w:r>
      <w:proofErr w:type="spellStart"/>
      <w:r w:rsidR="006A6A71">
        <w:rPr>
          <w:rFonts w:asciiTheme="majorHAnsi" w:hAnsiTheme="majorHAnsi"/>
        </w:rPr>
        <w:t>m</w:t>
      </w:r>
      <w:r w:rsidR="007E45C2" w:rsidRPr="007E19D8">
        <w:rPr>
          <w:rFonts w:asciiTheme="majorHAnsi" w:hAnsiTheme="majorHAnsi"/>
        </w:rPr>
        <w:t>FRR</w:t>
      </w:r>
      <w:proofErr w:type="spellEnd"/>
      <w:r w:rsidR="007E45C2" w:rsidRPr="007E19D8">
        <w:rPr>
          <w:rFonts w:asciiTheme="majorHAnsi" w:hAnsiTheme="majorHAnsi"/>
          <w:lang w:val="mk-MK"/>
        </w:rPr>
        <w:t xml:space="preserve"> балансен капацитет</w:t>
      </w:r>
      <w:r w:rsidR="00D555E0" w:rsidRPr="007E19D8">
        <w:rPr>
          <w:rFonts w:asciiTheme="majorHAnsi" w:hAnsiTheme="majorHAnsi"/>
          <w:lang w:val="mk-MK"/>
        </w:rPr>
        <w:t xml:space="preserve"> во рок од пет работни дена од првиот работен ден на месецот кој што следи по месецот на кој што се однесува пресметката.</w:t>
      </w:r>
    </w:p>
    <w:p w14:paraId="624250D2" w14:textId="5652C512" w:rsidR="00D555E0" w:rsidRPr="0005208B" w:rsidRDefault="00D555E0" w:rsidP="00E16F8E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/>
          <w:lang w:val="mk-MK"/>
        </w:rPr>
      </w:pPr>
      <w:r w:rsidRPr="007E19D8">
        <w:rPr>
          <w:rFonts w:asciiTheme="majorHAnsi" w:hAnsiTheme="majorHAnsi"/>
          <w:lang w:val="mk-MK"/>
        </w:rPr>
        <w:t>Врз основа на извештајот од став (</w:t>
      </w:r>
      <w:r w:rsidR="00CD1DAA">
        <w:rPr>
          <w:rFonts w:asciiTheme="majorHAnsi" w:hAnsiTheme="majorHAnsi"/>
          <w:lang w:val="mk-MK"/>
        </w:rPr>
        <w:t>4</w:t>
      </w:r>
      <w:r w:rsidRPr="007E19D8">
        <w:rPr>
          <w:rFonts w:asciiTheme="majorHAnsi" w:hAnsiTheme="majorHAnsi"/>
          <w:lang w:val="mk-MK"/>
        </w:rPr>
        <w:t>) од овој член, BSP испраќа фактура во рок од осум работни денови од доставување на извештајот.</w:t>
      </w:r>
    </w:p>
    <w:p w14:paraId="252375FC" w14:textId="77777777" w:rsidR="00D555E0" w:rsidRPr="007E19D8" w:rsidRDefault="00D555E0" w:rsidP="00E16F8E">
      <w:pPr>
        <w:pStyle w:val="ListParagraph"/>
        <w:numPr>
          <w:ilvl w:val="0"/>
          <w:numId w:val="18"/>
        </w:numPr>
        <w:ind w:left="360"/>
        <w:jc w:val="both"/>
        <w:rPr>
          <w:rFonts w:asciiTheme="majorHAnsi" w:hAnsiTheme="majorHAnsi"/>
          <w:lang w:val="mk-MK"/>
        </w:rPr>
      </w:pPr>
      <w:r w:rsidRPr="007E19D8">
        <w:rPr>
          <w:rFonts w:asciiTheme="majorHAnsi" w:hAnsiTheme="majorHAnsi"/>
          <w:lang w:val="mk-MK"/>
        </w:rPr>
        <w:t>Датумот на доспевање е осум работни дена од датумот на издавање на фактурата.</w:t>
      </w:r>
    </w:p>
    <w:p w14:paraId="5C721B63" w14:textId="77777777" w:rsidR="00CA35C3" w:rsidRDefault="00CA35C3" w:rsidP="00CA35C3">
      <w:pPr>
        <w:jc w:val="both"/>
        <w:rPr>
          <w:rFonts w:asciiTheme="majorHAnsi" w:hAnsiTheme="majorHAnsi"/>
          <w:lang w:val="mk-MK"/>
        </w:rPr>
      </w:pPr>
    </w:p>
    <w:p w14:paraId="209192D0" w14:textId="7E640EF4" w:rsidR="00D555E0" w:rsidRPr="007E19D8" w:rsidRDefault="00D555E0" w:rsidP="00D555E0">
      <w:pPr>
        <w:pStyle w:val="Caption"/>
        <w:jc w:val="center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Финансиско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порамнување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на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="006A6A71">
        <w:rPr>
          <w:rFonts w:asciiTheme="majorHAnsi" w:hAnsiTheme="majorHAnsi"/>
          <w:color w:val="auto"/>
          <w:sz w:val="24"/>
          <w:szCs w:val="24"/>
        </w:rPr>
        <w:t>mFRR</w:t>
      </w:r>
      <w:proofErr w:type="spellEnd"/>
      <w:r w:rsidR="006A6A71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активираната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балансна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енергија</w:t>
      </w:r>
      <w:proofErr w:type="spellEnd"/>
    </w:p>
    <w:p w14:paraId="0BB9F3FB" w14:textId="7939B512" w:rsidR="00D555E0" w:rsidRDefault="00D555E0" w:rsidP="00D555E0">
      <w:pPr>
        <w:pStyle w:val="Caption"/>
        <w:jc w:val="center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Член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r w:rsidR="00987C88">
        <w:rPr>
          <w:rFonts w:asciiTheme="majorHAnsi" w:hAnsiTheme="majorHAnsi"/>
          <w:color w:val="auto"/>
          <w:sz w:val="24"/>
          <w:szCs w:val="24"/>
        </w:rPr>
        <w:t>5</w:t>
      </w:r>
    </w:p>
    <w:p w14:paraId="7C245B94" w14:textId="77777777" w:rsidR="006A6A71" w:rsidRPr="006A6A71" w:rsidRDefault="006A6A71" w:rsidP="006A6A71">
      <w:pPr>
        <w:rPr>
          <w:rFonts w:eastAsia="MS Mincho"/>
        </w:rPr>
      </w:pPr>
    </w:p>
    <w:p w14:paraId="77D1A36C" w14:textId="4C7E67AA" w:rsidR="003A2B3E" w:rsidRPr="0005208B" w:rsidRDefault="003A2B3E" w:rsidP="003A2B3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Место на испорака на </w:t>
      </w:r>
      <w:r w:rsidR="006A6A71" w:rsidRPr="0005208B">
        <w:rPr>
          <w:rFonts w:asciiTheme="majorHAnsi" w:hAnsiTheme="majorHAnsi"/>
          <w:sz w:val="24"/>
          <w:szCs w:val="24"/>
        </w:rPr>
        <w:t xml:space="preserve">активираната </w:t>
      </w:r>
      <w:r w:rsidR="006A6A71" w:rsidRPr="0005208B">
        <w:rPr>
          <w:rFonts w:asciiTheme="majorHAnsi" w:hAnsiTheme="majorHAnsi"/>
          <w:sz w:val="24"/>
          <w:szCs w:val="24"/>
          <w:lang w:val="en-US"/>
        </w:rPr>
        <w:t>m</w:t>
      </w:r>
      <w:r w:rsidRPr="0005208B">
        <w:rPr>
          <w:rFonts w:asciiTheme="majorHAnsi" w:hAnsiTheme="majorHAnsi"/>
          <w:sz w:val="24"/>
          <w:szCs w:val="24"/>
        </w:rPr>
        <w:t>FRR</w:t>
      </w:r>
      <w:r w:rsidR="001A498C">
        <w:rPr>
          <w:rFonts w:asciiTheme="majorHAnsi" w:hAnsiTheme="majorHAnsi"/>
          <w:sz w:val="24"/>
          <w:szCs w:val="24"/>
        </w:rPr>
        <w:t xml:space="preserve"> </w:t>
      </w:r>
      <w:r w:rsidRPr="0005208B">
        <w:rPr>
          <w:rFonts w:asciiTheme="majorHAnsi" w:hAnsiTheme="majorHAnsi"/>
          <w:sz w:val="24"/>
          <w:szCs w:val="24"/>
        </w:rPr>
        <w:t>балансна енергија е електропреносната мрежа на АД МЕПСО.</w:t>
      </w:r>
    </w:p>
    <w:p w14:paraId="40774BC3" w14:textId="77777777" w:rsidR="00954063" w:rsidRPr="000877CE" w:rsidRDefault="00954063" w:rsidP="00954063">
      <w:pPr>
        <w:pStyle w:val="Stavovi"/>
        <w:rPr>
          <w:rFonts w:asciiTheme="majorHAnsi" w:hAnsiTheme="majorHAnsi"/>
          <w:sz w:val="24"/>
          <w:szCs w:val="24"/>
        </w:rPr>
      </w:pPr>
      <w:r w:rsidRPr="000877CE">
        <w:rPr>
          <w:rFonts w:asciiTheme="majorHAnsi" w:hAnsiTheme="majorHAnsi"/>
          <w:sz w:val="24"/>
          <w:szCs w:val="24"/>
        </w:rPr>
        <w:lastRenderedPageBreak/>
        <w:t>Деталните технички спецификации за мерење</w:t>
      </w:r>
      <w:r w:rsidR="00CD1DAA" w:rsidRPr="000877CE">
        <w:rPr>
          <w:rFonts w:asciiTheme="majorHAnsi" w:hAnsiTheme="majorHAnsi"/>
          <w:sz w:val="24"/>
          <w:szCs w:val="24"/>
        </w:rPr>
        <w:t xml:space="preserve"> на електричната енергија врз основа на која се пресметува</w:t>
      </w:r>
      <w:r w:rsidRPr="000877CE">
        <w:rPr>
          <w:rFonts w:asciiTheme="majorHAnsi" w:hAnsiTheme="majorHAnsi"/>
          <w:sz w:val="24"/>
          <w:szCs w:val="24"/>
        </w:rPr>
        <w:t xml:space="preserve"> активирана</w:t>
      </w:r>
      <w:r w:rsidR="00CD1DAA" w:rsidRPr="000877CE">
        <w:rPr>
          <w:rFonts w:asciiTheme="majorHAnsi" w:hAnsiTheme="majorHAnsi"/>
          <w:sz w:val="24"/>
          <w:szCs w:val="24"/>
        </w:rPr>
        <w:t>та</w:t>
      </w:r>
      <w:r w:rsidRPr="000877CE">
        <w:rPr>
          <w:rFonts w:asciiTheme="majorHAnsi" w:hAnsiTheme="majorHAnsi"/>
          <w:sz w:val="24"/>
          <w:szCs w:val="24"/>
        </w:rPr>
        <w:t xml:space="preserve"> балансна енергија се одредени во Мрежните правила.</w:t>
      </w:r>
    </w:p>
    <w:p w14:paraId="3BA2567A" w14:textId="39B6DFBF" w:rsidR="007E45C2" w:rsidRPr="0005208B" w:rsidRDefault="007E45C2" w:rsidP="007E45C2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Методологијата за пресмет</w:t>
      </w:r>
      <w:r w:rsidR="006A6A71" w:rsidRPr="0005208B">
        <w:rPr>
          <w:rFonts w:asciiTheme="majorHAnsi" w:hAnsiTheme="majorHAnsi"/>
          <w:sz w:val="24"/>
          <w:szCs w:val="24"/>
        </w:rPr>
        <w:t xml:space="preserve">ка на количината на активирана </w:t>
      </w:r>
      <w:r w:rsidR="006A6A71" w:rsidRPr="0005208B">
        <w:rPr>
          <w:rFonts w:asciiTheme="majorHAnsi" w:hAnsiTheme="majorHAnsi"/>
          <w:sz w:val="24"/>
          <w:szCs w:val="24"/>
          <w:lang w:val="en-US"/>
        </w:rPr>
        <w:t>m</w:t>
      </w:r>
      <w:r w:rsidRPr="0005208B">
        <w:rPr>
          <w:rFonts w:asciiTheme="majorHAnsi" w:hAnsiTheme="majorHAnsi"/>
          <w:sz w:val="24"/>
          <w:szCs w:val="24"/>
        </w:rPr>
        <w:t>FRR бала</w:t>
      </w:r>
      <w:r w:rsidR="006A6A71" w:rsidRPr="0005208B">
        <w:rPr>
          <w:rFonts w:asciiTheme="majorHAnsi" w:hAnsiTheme="majorHAnsi"/>
          <w:sz w:val="24"/>
          <w:szCs w:val="24"/>
        </w:rPr>
        <w:t xml:space="preserve">нсна енергија е согласно Член </w:t>
      </w:r>
      <w:r w:rsidR="006A6A71" w:rsidRPr="0005208B">
        <w:rPr>
          <w:rFonts w:asciiTheme="majorHAnsi" w:hAnsiTheme="majorHAnsi"/>
          <w:sz w:val="24"/>
          <w:szCs w:val="24"/>
          <w:lang w:val="en-US"/>
        </w:rPr>
        <w:t>44</w:t>
      </w:r>
      <w:r w:rsidRPr="0005208B">
        <w:rPr>
          <w:rFonts w:asciiTheme="majorHAnsi" w:hAnsiTheme="majorHAnsi"/>
          <w:sz w:val="24"/>
          <w:szCs w:val="24"/>
        </w:rPr>
        <w:t xml:space="preserve"> од Правилата за балансирање на ЕЕС. </w:t>
      </w:r>
    </w:p>
    <w:p w14:paraId="2BEF0AA0" w14:textId="5986B876" w:rsidR="00E16F8E" w:rsidRPr="0005208B" w:rsidRDefault="00063A26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МЕПСО</w:t>
      </w:r>
      <w:r w:rsidR="00E16F8E" w:rsidRPr="0005208B">
        <w:rPr>
          <w:rFonts w:asciiTheme="majorHAnsi" w:hAnsiTheme="majorHAnsi"/>
          <w:sz w:val="24"/>
          <w:szCs w:val="24"/>
        </w:rPr>
        <w:t xml:space="preserve"> врши финансиско порамнување само за активираната mFRR балансна енергија врз основа на податоците за количината на активираната mFRR балансна енергија  и цените од аукциите за mFRR балансна енергија. </w:t>
      </w:r>
    </w:p>
    <w:p w14:paraId="270CF839" w14:textId="1A220688" w:rsidR="00E16F8E" w:rsidRPr="0005208B" w:rsidRDefault="00E16F8E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За финансиско порамнување на активираната mFRR балансна енергија се користат цените што ги дава BSPs и тоа онака како што се подредени во мерит ордер листата</w:t>
      </w:r>
      <w:r w:rsidR="00942420">
        <w:rPr>
          <w:rFonts w:asciiTheme="majorHAnsi" w:hAnsiTheme="majorHAnsi"/>
          <w:sz w:val="24"/>
          <w:szCs w:val="24"/>
          <w:lang w:val="en-US"/>
        </w:rPr>
        <w:t>.</w:t>
      </w:r>
      <w:r w:rsidRPr="0005208B">
        <w:rPr>
          <w:rFonts w:asciiTheme="majorHAnsi" w:hAnsiTheme="majorHAnsi"/>
          <w:sz w:val="24"/>
          <w:szCs w:val="24"/>
        </w:rPr>
        <w:t xml:space="preserve"> </w:t>
      </w:r>
    </w:p>
    <w:p w14:paraId="2AEC2E6E" w14:textId="77777777" w:rsidR="00E16F8E" w:rsidRPr="0005208B" w:rsidRDefault="00E16F8E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Периодот на финансиското порамнување  е еден календарски месец.</w:t>
      </w:r>
    </w:p>
    <w:p w14:paraId="5666A036" w14:textId="74A6B44B" w:rsidR="00E16F8E" w:rsidRPr="0005208B" w:rsidRDefault="00063A26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МЕПСО</w:t>
      </w:r>
      <w:r w:rsidR="00E16F8E" w:rsidRPr="0005208B">
        <w:rPr>
          <w:rFonts w:asciiTheme="majorHAnsi" w:hAnsiTheme="majorHAnsi"/>
          <w:sz w:val="24"/>
          <w:szCs w:val="24"/>
        </w:rPr>
        <w:t xml:space="preserve"> испраќа извештај од пресметката за активирана mFRR балансна енергија со цел финансиско порамнување, седум</w:t>
      </w:r>
      <w:r w:rsidR="0040221D">
        <w:rPr>
          <w:rFonts w:asciiTheme="majorHAnsi" w:hAnsiTheme="majorHAnsi"/>
          <w:sz w:val="24"/>
          <w:szCs w:val="24"/>
        </w:rPr>
        <w:t xml:space="preserve"> </w:t>
      </w:r>
      <w:r w:rsidR="00E16F8E" w:rsidRPr="0005208B">
        <w:rPr>
          <w:rFonts w:asciiTheme="majorHAnsi" w:hAnsiTheme="majorHAnsi"/>
          <w:sz w:val="24"/>
          <w:szCs w:val="24"/>
        </w:rPr>
        <w:t>работни денови по завршување на односниот месец.</w:t>
      </w:r>
    </w:p>
    <w:p w14:paraId="73742A2B" w14:textId="14B9AC7C" w:rsidR="00E16F8E" w:rsidRPr="0005208B" w:rsidRDefault="00E16F8E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BSP има право на приговор на извештајот и истиот треба да го испрати не подоцна од два работни дена од неговото испраќање. </w:t>
      </w:r>
      <w:r w:rsidR="00063A26" w:rsidRPr="0005208B">
        <w:rPr>
          <w:rFonts w:asciiTheme="majorHAnsi" w:hAnsiTheme="majorHAnsi"/>
          <w:sz w:val="24"/>
          <w:szCs w:val="24"/>
        </w:rPr>
        <w:t>МЕПСО</w:t>
      </w:r>
      <w:r w:rsidRPr="0005208B">
        <w:rPr>
          <w:rFonts w:asciiTheme="majorHAnsi" w:hAnsiTheme="majorHAnsi"/>
          <w:sz w:val="24"/>
          <w:szCs w:val="24"/>
        </w:rPr>
        <w:t xml:space="preserve"> го разгледува приговорот, го подготвува и испраќа конечниот извештај за порамнување не подоцна од еден работен ден откако ќе го добие приговорот и  тој станува конечeн за финансикото порамнување.</w:t>
      </w:r>
    </w:p>
    <w:p w14:paraId="1AE7EDA8" w14:textId="77777777" w:rsidR="00E16F8E" w:rsidRPr="0005208B" w:rsidRDefault="00E16F8E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Доколку BSP не е задоволен од конечниот извештај може да покрене постапка пред РКЕ но тоа не ја одложува обврската за плаќање на фактурата.   </w:t>
      </w:r>
    </w:p>
    <w:p w14:paraId="67E941D7" w14:textId="4950CA93" w:rsidR="00E16F8E" w:rsidRPr="0005208B" w:rsidRDefault="00063A26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МЕПСО</w:t>
      </w:r>
      <w:r w:rsidR="00E16F8E" w:rsidRPr="0005208B">
        <w:rPr>
          <w:rFonts w:asciiTheme="majorHAnsi" w:hAnsiTheme="majorHAnsi"/>
          <w:sz w:val="24"/>
          <w:szCs w:val="24"/>
        </w:rPr>
        <w:t xml:space="preserve"> ја испраќа фактурата за активирана балансна  енергија за регулација надолу до BSP 12 работни дена по завршување на односниот месец.</w:t>
      </w:r>
    </w:p>
    <w:p w14:paraId="620202E7" w14:textId="0F0BFAF5" w:rsidR="00E16F8E" w:rsidRPr="0005208B" w:rsidRDefault="00E16F8E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BSP ја испраќа фактурата за активирана балансна енергија за регулација нагоре до </w:t>
      </w:r>
      <w:r w:rsidR="00063A26" w:rsidRPr="0005208B">
        <w:rPr>
          <w:rFonts w:asciiTheme="majorHAnsi" w:hAnsiTheme="majorHAnsi"/>
          <w:sz w:val="24"/>
          <w:szCs w:val="24"/>
        </w:rPr>
        <w:t>МЕПСО</w:t>
      </w:r>
      <w:r w:rsidRPr="0005208B">
        <w:rPr>
          <w:rFonts w:asciiTheme="majorHAnsi" w:hAnsiTheme="majorHAnsi"/>
          <w:sz w:val="24"/>
          <w:szCs w:val="24"/>
        </w:rPr>
        <w:t xml:space="preserve"> 12 работни дена по завршување на односниот месец.</w:t>
      </w:r>
    </w:p>
    <w:p w14:paraId="17D9B7D9" w14:textId="0236447E" w:rsidR="00E16F8E" w:rsidRPr="0005208B" w:rsidRDefault="00E16F8E" w:rsidP="00E16F8E">
      <w:pPr>
        <w:pStyle w:val="Stavovi"/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Датумот на доспевање на фактурите е осумработни дена од датумот на издавање на фактурите.</w:t>
      </w:r>
    </w:p>
    <w:p w14:paraId="5B4BBF8B" w14:textId="77777777" w:rsidR="00C84733" w:rsidRPr="007E19D8" w:rsidRDefault="00C84733" w:rsidP="00C84733">
      <w:pPr>
        <w:pStyle w:val="Stavovi"/>
        <w:numPr>
          <w:ilvl w:val="0"/>
          <w:numId w:val="0"/>
        </w:numPr>
        <w:ind w:left="450"/>
        <w:rPr>
          <w:rFonts w:asciiTheme="majorHAnsi" w:hAnsiTheme="majorHAnsi"/>
          <w:sz w:val="24"/>
          <w:szCs w:val="24"/>
        </w:rPr>
      </w:pPr>
    </w:p>
    <w:p w14:paraId="04002B90" w14:textId="77777777" w:rsidR="00D555E0" w:rsidRPr="007E19D8" w:rsidRDefault="00D555E0" w:rsidP="00D555E0">
      <w:pPr>
        <w:pStyle w:val="Caption"/>
        <w:jc w:val="center"/>
        <w:rPr>
          <w:rFonts w:asciiTheme="majorHAnsi" w:hAnsiTheme="majorHAnsi"/>
          <w:color w:val="auto"/>
          <w:sz w:val="24"/>
          <w:szCs w:val="24"/>
        </w:rPr>
      </w:pP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Последици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од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неисполнување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на</w:t>
      </w:r>
      <w:proofErr w:type="spellEnd"/>
      <w:r w:rsidRPr="007E19D8">
        <w:rPr>
          <w:rFonts w:asciiTheme="majorHAnsi" w:hAnsiTheme="majorHAnsi"/>
          <w:color w:val="auto"/>
          <w:sz w:val="24"/>
          <w:szCs w:val="24"/>
        </w:rPr>
        <w:t xml:space="preserve"> </w:t>
      </w:r>
      <w:proofErr w:type="spellStart"/>
      <w:r w:rsidRPr="007E19D8">
        <w:rPr>
          <w:rFonts w:asciiTheme="majorHAnsi" w:hAnsiTheme="majorHAnsi"/>
          <w:color w:val="auto"/>
          <w:sz w:val="24"/>
          <w:szCs w:val="24"/>
        </w:rPr>
        <w:t>обврските</w:t>
      </w:r>
      <w:proofErr w:type="spellEnd"/>
    </w:p>
    <w:p w14:paraId="1593F4A7" w14:textId="151CD5AC" w:rsidR="00D555E0" w:rsidRPr="007E19D8" w:rsidRDefault="00D555E0" w:rsidP="00D555E0">
      <w:pPr>
        <w:keepNext/>
        <w:spacing w:after="120" w:line="259" w:lineRule="auto"/>
        <w:jc w:val="center"/>
        <w:rPr>
          <w:rFonts w:asciiTheme="majorHAnsi" w:hAnsiTheme="majorHAnsi" w:cstheme="minorHAnsi"/>
          <w:b/>
          <w:bCs/>
        </w:rPr>
      </w:pPr>
      <w:proofErr w:type="spellStart"/>
      <w:r w:rsidRPr="007E19D8">
        <w:rPr>
          <w:rFonts w:asciiTheme="majorHAnsi" w:hAnsiTheme="majorHAnsi"/>
          <w:b/>
          <w:bCs/>
        </w:rPr>
        <w:t>Член</w:t>
      </w:r>
      <w:proofErr w:type="spellEnd"/>
      <w:r w:rsidRPr="007E19D8">
        <w:rPr>
          <w:rFonts w:asciiTheme="majorHAnsi" w:hAnsiTheme="majorHAnsi"/>
          <w:b/>
          <w:bCs/>
        </w:rPr>
        <w:t xml:space="preserve"> </w:t>
      </w:r>
      <w:r w:rsidR="00987C88">
        <w:rPr>
          <w:rFonts w:asciiTheme="majorHAnsi" w:hAnsiTheme="majorHAnsi"/>
          <w:b/>
          <w:bCs/>
        </w:rPr>
        <w:t>6</w:t>
      </w:r>
    </w:p>
    <w:p w14:paraId="681D6D21" w14:textId="1F557671" w:rsidR="00D555E0" w:rsidRPr="002832C3" w:rsidRDefault="00D555E0" w:rsidP="00D555E0">
      <w:pPr>
        <w:pStyle w:val="Stavovi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E19D8">
        <w:rPr>
          <w:rFonts w:asciiTheme="majorHAnsi" w:hAnsiTheme="majorHAnsi"/>
          <w:sz w:val="24"/>
          <w:szCs w:val="24"/>
        </w:rPr>
        <w:t>Ако BSP не успее целосно да го обезбеди</w:t>
      </w:r>
      <w:r w:rsidR="00E16F8E">
        <w:rPr>
          <w:rFonts w:asciiTheme="majorHAnsi" w:hAnsiTheme="majorHAnsi"/>
          <w:sz w:val="24"/>
          <w:szCs w:val="24"/>
        </w:rPr>
        <w:t xml:space="preserve"> закупениот </w:t>
      </w:r>
      <w:r w:rsidR="00E16F8E">
        <w:rPr>
          <w:rFonts w:asciiTheme="majorHAnsi" w:hAnsiTheme="majorHAnsi"/>
          <w:sz w:val="24"/>
          <w:szCs w:val="24"/>
          <w:lang w:val="en-US"/>
        </w:rPr>
        <w:t>m</w:t>
      </w:r>
      <w:r w:rsidRPr="007E19D8">
        <w:rPr>
          <w:rFonts w:asciiTheme="majorHAnsi" w:hAnsiTheme="majorHAnsi"/>
          <w:sz w:val="24"/>
          <w:szCs w:val="24"/>
        </w:rPr>
        <w:t>FRR балансен капацитет, необезбедениот капацитет (разликата помеѓу закупениот и обезбедениот капацитет) нема да му биде платен.</w:t>
      </w:r>
    </w:p>
    <w:p w14:paraId="6102830E" w14:textId="081F0E84" w:rsidR="00E273FA" w:rsidRDefault="00427C46" w:rsidP="00427C46">
      <w:pPr>
        <w:rPr>
          <w:rFonts w:asciiTheme="minorHAnsi" w:eastAsiaTheme="minorHAnsi" w:hAnsiTheme="minorHAnsi" w:cstheme="minorBidi"/>
          <w:sz w:val="22"/>
          <w:szCs w:val="22"/>
          <w:lang w:val="mk-MK"/>
        </w:rPr>
      </w:pPr>
      <w:r>
        <w:rPr>
          <w:lang w:val="mk-MK"/>
        </w:rPr>
        <w:fldChar w:fldCharType="begin"/>
      </w:r>
      <w:r>
        <w:rPr>
          <w:lang w:val="mk-MK"/>
        </w:rPr>
        <w:instrText xml:space="preserve"> LINK </w:instrText>
      </w:r>
      <w:r w:rsidR="009122FB">
        <w:rPr>
          <w:lang w:val="mk-MK"/>
        </w:rPr>
        <w:instrText xml:space="preserve">Excel.Sheet.12 "D:\\OEPS\\Pravila za aFRR &amp; mFRR\\Registracija na BSPs\\Табели за Договор за набавка.xlsx" "Neobezbeden kapacitet!R23C2:R24C6" </w:instrText>
      </w:r>
      <w:r>
        <w:rPr>
          <w:lang w:val="mk-MK"/>
        </w:rPr>
        <w:instrText xml:space="preserve">\a \f 4 \h </w:instrText>
      </w:r>
      <w:r>
        <w:rPr>
          <w:lang w:val="mk-MK"/>
        </w:rPr>
        <w:fldChar w:fldCharType="separate"/>
      </w:r>
    </w:p>
    <w:p w14:paraId="4B1926C3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1EF0EDDE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1BE22E20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4F10383F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3C4AB2B0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18B5CFB3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11EDBDA1" w14:textId="77777777" w:rsidR="00984D18" w:rsidRDefault="00984D18" w:rsidP="00427C46">
      <w:pPr>
        <w:rPr>
          <w:rFonts w:asciiTheme="majorHAnsi" w:hAnsiTheme="majorHAnsi"/>
          <w:lang w:val="mk-MK"/>
        </w:rPr>
      </w:pPr>
    </w:p>
    <w:p w14:paraId="6BC12B12" w14:textId="77777777" w:rsidR="00794EB9" w:rsidRPr="007E19D8" w:rsidRDefault="00427C46" w:rsidP="00427C46">
      <w:pPr>
        <w:rPr>
          <w:rFonts w:asciiTheme="majorHAnsi" w:hAnsiTheme="majorHAnsi"/>
          <w:lang w:val="mk-MK"/>
        </w:rPr>
      </w:pPr>
      <w:r>
        <w:rPr>
          <w:rFonts w:asciiTheme="majorHAnsi" w:hAnsiTheme="majorHAnsi"/>
          <w:lang w:val="mk-MK"/>
        </w:rPr>
        <w:fldChar w:fldCharType="end"/>
      </w:r>
    </w:p>
    <w:p w14:paraId="69E21387" w14:textId="77777777" w:rsidR="0005208B" w:rsidRDefault="0005208B" w:rsidP="000D5907">
      <w:pPr>
        <w:jc w:val="center"/>
        <w:rPr>
          <w:rFonts w:asciiTheme="majorHAnsi" w:hAnsiTheme="majorHAnsi"/>
          <w:b/>
          <w:lang w:val="mk-MK"/>
        </w:rPr>
      </w:pPr>
    </w:p>
    <w:p w14:paraId="6C708030" w14:textId="77777777" w:rsidR="0005208B" w:rsidRDefault="0005208B" w:rsidP="000D5907">
      <w:pPr>
        <w:jc w:val="center"/>
        <w:rPr>
          <w:rFonts w:asciiTheme="majorHAnsi" w:hAnsiTheme="majorHAnsi"/>
          <w:b/>
          <w:lang w:val="mk-MK"/>
        </w:rPr>
      </w:pPr>
    </w:p>
    <w:p w14:paraId="4CF35EAF" w14:textId="0A140106" w:rsidR="000D5907" w:rsidRPr="00987C88" w:rsidRDefault="0005208B" w:rsidP="000D5907">
      <w:pPr>
        <w:jc w:val="center"/>
        <w:rPr>
          <w:rFonts w:asciiTheme="majorHAnsi" w:hAnsiTheme="majorHAnsi"/>
          <w:b/>
        </w:rPr>
      </w:pPr>
      <w:proofErr w:type="spellStart"/>
      <w:r w:rsidRPr="0005208B">
        <w:rPr>
          <w:rFonts w:asciiTheme="majorHAnsi" w:hAnsiTheme="majorHAnsi"/>
          <w:b/>
        </w:rPr>
        <w:lastRenderedPageBreak/>
        <w:t>Гаранција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за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квалитетно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извршување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на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договорот</w:t>
      </w:r>
      <w:proofErr w:type="spellEnd"/>
    </w:p>
    <w:p w14:paraId="001F77BA" w14:textId="254C1E23" w:rsidR="002E4156" w:rsidRPr="007E19D8" w:rsidRDefault="0005208B" w:rsidP="0005208B">
      <w:pPr>
        <w:ind w:left="-540" w:right="-767" w:firstLine="540"/>
        <w:jc w:val="center"/>
        <w:rPr>
          <w:rFonts w:asciiTheme="majorHAnsi" w:hAnsiTheme="majorHAnsi"/>
          <w:lang w:val="ru-RU"/>
        </w:rPr>
      </w:pPr>
      <w:r w:rsidRPr="0005208B">
        <w:rPr>
          <w:rFonts w:asciiTheme="majorHAnsi" w:hAnsiTheme="majorHAnsi"/>
          <w:b/>
          <w:lang w:val="mk-MK"/>
        </w:rPr>
        <w:t>Член 7</w:t>
      </w:r>
    </w:p>
    <w:p w14:paraId="2006304E" w14:textId="5E39ED4F" w:rsidR="00713A98" w:rsidRPr="00713A98" w:rsidRDefault="00713A98" w:rsidP="00713A98">
      <w:pPr>
        <w:pStyle w:val="Stavovi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713A98">
        <w:rPr>
          <w:rFonts w:asciiTheme="majorHAnsi" w:hAnsiTheme="majorHAnsi"/>
          <w:sz w:val="24"/>
          <w:szCs w:val="24"/>
        </w:rPr>
        <w:t>Секој давател на балансни услуги кој е внесен во Регистарот на Даватели на балансни услуги доколку учествувал на месечната аукција за набавка на mFFR балансен капацитет и балансна енергија и чија понуда е избрана за најповолна е должен да извади финансиска гаранција за квалитетно извршување на услугите  најдоцна 5 дена по завршување на месечната аукција за mFRR на износ во висина од </w:t>
      </w:r>
      <w:r w:rsidR="00984D18">
        <w:rPr>
          <w:rFonts w:asciiTheme="majorHAnsi" w:hAnsiTheme="majorHAnsi"/>
          <w:sz w:val="24"/>
          <w:szCs w:val="24"/>
        </w:rPr>
        <w:t xml:space="preserve"> </w:t>
      </w:r>
      <w:r w:rsidRPr="00713A98">
        <w:rPr>
          <w:rFonts w:asciiTheme="majorHAnsi" w:hAnsiTheme="majorHAnsi"/>
          <w:sz w:val="24"/>
          <w:szCs w:val="24"/>
        </w:rPr>
        <w:t xml:space="preserve">10 % од </w:t>
      </w:r>
      <w:r w:rsidR="00984D18">
        <w:rPr>
          <w:rFonts w:asciiTheme="majorHAnsi" w:hAnsiTheme="majorHAnsi"/>
          <w:sz w:val="24"/>
          <w:szCs w:val="24"/>
        </w:rPr>
        <w:t xml:space="preserve">највисоката месечна вредност </w:t>
      </w:r>
      <w:r w:rsidRPr="00713A98">
        <w:rPr>
          <w:rFonts w:asciiTheme="majorHAnsi" w:hAnsiTheme="majorHAnsi"/>
          <w:sz w:val="24"/>
          <w:szCs w:val="24"/>
        </w:rPr>
        <w:t>вредноста на договорениот mFRR балансен капацитет со важност до </w:t>
      </w:r>
      <w:r w:rsidR="00984D18">
        <w:rPr>
          <w:rFonts w:asciiTheme="majorHAnsi" w:hAnsiTheme="majorHAnsi"/>
          <w:sz w:val="24"/>
          <w:szCs w:val="24"/>
        </w:rPr>
        <w:t>10</w:t>
      </w:r>
      <w:bookmarkStart w:id="0" w:name="_GoBack"/>
      <w:bookmarkEnd w:id="0"/>
      <w:r w:rsidRPr="00713A98">
        <w:rPr>
          <w:rFonts w:asciiTheme="majorHAnsi" w:hAnsiTheme="majorHAnsi"/>
          <w:sz w:val="24"/>
          <w:szCs w:val="24"/>
        </w:rPr>
        <w:t> дена по завршување на тековниот месец.</w:t>
      </w:r>
      <w:r w:rsidRPr="00713A98">
        <w:rPr>
          <w:rFonts w:asciiTheme="majorHAnsi" w:hAnsiTheme="majorHAnsi"/>
        </w:rPr>
        <w:t> </w:t>
      </w:r>
    </w:p>
    <w:p w14:paraId="2877F3CF" w14:textId="02462FA6" w:rsidR="00713A98" w:rsidRPr="00713A98" w:rsidRDefault="00713A98" w:rsidP="00713A98">
      <w:pPr>
        <w:pStyle w:val="Stavovi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713A98">
        <w:rPr>
          <w:rFonts w:asciiTheme="majorHAnsi" w:hAnsiTheme="majorHAnsi"/>
          <w:sz w:val="24"/>
          <w:szCs w:val="24"/>
        </w:rPr>
        <w:t xml:space="preserve">Финансиската гаранција може да биде во форма на банкарска гаранција, издадена од реномирана банка избрана од  понудувачот и прифатлива за </w:t>
      </w:r>
      <w:r w:rsidR="00063A26">
        <w:rPr>
          <w:rFonts w:asciiTheme="majorHAnsi" w:hAnsiTheme="majorHAnsi"/>
          <w:sz w:val="24"/>
          <w:szCs w:val="24"/>
        </w:rPr>
        <w:t>МЕПСО</w:t>
      </w:r>
      <w:r w:rsidRPr="00713A98">
        <w:rPr>
          <w:rFonts w:asciiTheme="majorHAnsi" w:hAnsiTheme="majorHAnsi"/>
          <w:sz w:val="24"/>
          <w:szCs w:val="24"/>
        </w:rPr>
        <w:t>,  или депонирани средства.</w:t>
      </w:r>
    </w:p>
    <w:p w14:paraId="5098B29A" w14:textId="77777777" w:rsidR="00987C88" w:rsidRDefault="00987C88" w:rsidP="000D5907">
      <w:pPr>
        <w:jc w:val="center"/>
        <w:rPr>
          <w:rFonts w:asciiTheme="majorHAnsi" w:hAnsiTheme="majorHAnsi"/>
          <w:b/>
        </w:rPr>
      </w:pPr>
    </w:p>
    <w:p w14:paraId="27358388" w14:textId="124AA691" w:rsidR="000D5907" w:rsidRPr="00987C88" w:rsidRDefault="0005208B" w:rsidP="000D5907">
      <w:pPr>
        <w:jc w:val="center"/>
        <w:rPr>
          <w:rFonts w:asciiTheme="majorHAnsi" w:hAnsiTheme="majorHAnsi"/>
          <w:b/>
        </w:rPr>
      </w:pPr>
      <w:proofErr w:type="spellStart"/>
      <w:r w:rsidRPr="0005208B">
        <w:rPr>
          <w:rFonts w:asciiTheme="majorHAnsi" w:hAnsiTheme="majorHAnsi"/>
          <w:b/>
        </w:rPr>
        <w:t>Раскинување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на</w:t>
      </w:r>
      <w:proofErr w:type="spellEnd"/>
      <w:r w:rsidRPr="0005208B">
        <w:rPr>
          <w:rFonts w:asciiTheme="majorHAnsi" w:hAnsiTheme="majorHAnsi"/>
          <w:b/>
        </w:rPr>
        <w:t xml:space="preserve"> </w:t>
      </w:r>
      <w:proofErr w:type="spellStart"/>
      <w:r w:rsidRPr="0005208B">
        <w:rPr>
          <w:rFonts w:asciiTheme="majorHAnsi" w:hAnsiTheme="majorHAnsi"/>
          <w:b/>
        </w:rPr>
        <w:t>договор</w:t>
      </w:r>
      <w:proofErr w:type="spellEnd"/>
    </w:p>
    <w:p w14:paraId="4B03D086" w14:textId="0AABC956" w:rsidR="000D5907" w:rsidRPr="0005208B" w:rsidRDefault="0005208B" w:rsidP="000D5907">
      <w:pPr>
        <w:jc w:val="center"/>
        <w:rPr>
          <w:rFonts w:asciiTheme="majorHAnsi" w:hAnsiTheme="majorHAnsi"/>
          <w:b/>
          <w:lang w:val="mk-MK"/>
        </w:rPr>
      </w:pPr>
      <w:r w:rsidRPr="0005208B">
        <w:rPr>
          <w:rFonts w:asciiTheme="majorHAnsi" w:hAnsiTheme="majorHAnsi"/>
          <w:b/>
          <w:lang w:val="mk-MK"/>
        </w:rPr>
        <w:t xml:space="preserve">Член 8 </w:t>
      </w:r>
    </w:p>
    <w:p w14:paraId="6C636F88" w14:textId="77777777" w:rsidR="000D5907" w:rsidRPr="0005208B" w:rsidRDefault="000D5907" w:rsidP="0005208B">
      <w:pPr>
        <w:pStyle w:val="Stavovi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Кога една од договорните страни нема да ја исполни својата обврска, другата договорна страна може да бара исполнување на обврската или да го раскине договорот без отказен рок. </w:t>
      </w:r>
    </w:p>
    <w:p w14:paraId="3DBA9FDB" w14:textId="77777777" w:rsidR="000D5907" w:rsidRPr="0005208B" w:rsidRDefault="000D5907" w:rsidP="0005208B">
      <w:pPr>
        <w:pStyle w:val="Stavovi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Договорната страна која поради неисполнување на договорните обврски бара продолжување на исполнување на обврската или раскинување на договорот, должна е тоа да и го соопшти на другата договорна страна без одлагање по писмен пат.</w:t>
      </w:r>
    </w:p>
    <w:p w14:paraId="3B935A51" w14:textId="77777777" w:rsidR="000D5907" w:rsidRPr="0005208B" w:rsidRDefault="000D5907" w:rsidP="0005208B">
      <w:pPr>
        <w:pStyle w:val="Stavovi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Во случај на раскинување на договорот по вина на </w:t>
      </w:r>
      <w:r w:rsidR="008122F5" w:rsidRPr="0005208B">
        <w:rPr>
          <w:rFonts w:asciiTheme="majorHAnsi" w:hAnsiTheme="majorHAnsi"/>
          <w:sz w:val="24"/>
          <w:szCs w:val="24"/>
        </w:rPr>
        <w:t>BSP</w:t>
      </w:r>
      <w:r w:rsidRPr="0005208B">
        <w:rPr>
          <w:rFonts w:asciiTheme="majorHAnsi" w:hAnsiTheme="majorHAnsi"/>
          <w:sz w:val="24"/>
          <w:szCs w:val="24"/>
        </w:rPr>
        <w:t xml:space="preserve">, </w:t>
      </w:r>
      <w:r w:rsidR="008122F5" w:rsidRPr="0005208B">
        <w:rPr>
          <w:rFonts w:asciiTheme="majorHAnsi" w:hAnsiTheme="majorHAnsi"/>
          <w:sz w:val="24"/>
          <w:szCs w:val="24"/>
        </w:rPr>
        <w:t>АД МЕПСО</w:t>
      </w:r>
      <w:r w:rsidRPr="0005208B">
        <w:rPr>
          <w:rFonts w:asciiTheme="majorHAnsi" w:hAnsiTheme="majorHAnsi"/>
          <w:sz w:val="24"/>
          <w:szCs w:val="24"/>
        </w:rPr>
        <w:t xml:space="preserve"> ја наплаќа банкарска гаранција.</w:t>
      </w:r>
    </w:p>
    <w:p w14:paraId="1EFCB363" w14:textId="77777777" w:rsidR="00462A02" w:rsidRPr="007E19D8" w:rsidRDefault="00462A02" w:rsidP="00217592">
      <w:pPr>
        <w:jc w:val="both"/>
        <w:rPr>
          <w:rFonts w:asciiTheme="majorHAnsi" w:hAnsiTheme="majorHAnsi"/>
          <w:lang w:val="mk-MK"/>
        </w:rPr>
      </w:pPr>
    </w:p>
    <w:p w14:paraId="5F7AAE43" w14:textId="76F319E1" w:rsidR="00462A02" w:rsidRPr="0005208B" w:rsidRDefault="0005208B" w:rsidP="00462A02">
      <w:pPr>
        <w:jc w:val="center"/>
        <w:rPr>
          <w:rFonts w:asciiTheme="majorHAnsi" w:hAnsiTheme="majorHAnsi"/>
          <w:b/>
        </w:rPr>
      </w:pPr>
      <w:proofErr w:type="spellStart"/>
      <w:r w:rsidRPr="0005208B">
        <w:rPr>
          <w:rFonts w:asciiTheme="majorHAnsi" w:hAnsiTheme="majorHAnsi"/>
          <w:b/>
        </w:rPr>
        <w:t>Доверливост</w:t>
      </w:r>
      <w:proofErr w:type="spellEnd"/>
    </w:p>
    <w:p w14:paraId="007C1D41" w14:textId="0A6CEC57" w:rsidR="00462A02" w:rsidRPr="0005208B" w:rsidRDefault="0005208B" w:rsidP="00462A02">
      <w:pPr>
        <w:jc w:val="center"/>
        <w:rPr>
          <w:rFonts w:asciiTheme="majorHAnsi" w:hAnsiTheme="majorHAnsi"/>
          <w:b/>
          <w:lang w:val="mk-MK"/>
        </w:rPr>
      </w:pPr>
      <w:r w:rsidRPr="0005208B">
        <w:rPr>
          <w:rFonts w:asciiTheme="majorHAnsi" w:hAnsiTheme="majorHAnsi"/>
          <w:b/>
          <w:lang w:val="mk-MK"/>
        </w:rPr>
        <w:t>Член 9</w:t>
      </w:r>
    </w:p>
    <w:p w14:paraId="347B0315" w14:textId="77777777" w:rsidR="00462A02" w:rsidRPr="0005208B" w:rsidRDefault="00462A02" w:rsidP="0005208B">
      <w:pPr>
        <w:pStyle w:val="Stavovi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 xml:space="preserve">Договорните страни се согласни да не откриваат детали од овој договор на трета страна, било да се во пишана, усна или електронска форма. </w:t>
      </w:r>
    </w:p>
    <w:p w14:paraId="2829D36C" w14:textId="3F9EAB8C" w:rsidR="00EE31FA" w:rsidRPr="0005208B" w:rsidRDefault="00462A02" w:rsidP="0005208B">
      <w:pPr>
        <w:pStyle w:val="Stavovi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05208B">
        <w:rPr>
          <w:rFonts w:asciiTheme="majorHAnsi" w:hAnsiTheme="majorHAnsi"/>
          <w:sz w:val="24"/>
          <w:szCs w:val="24"/>
        </w:rPr>
        <w:t>Ова ограничување нема да важи само при аплицирање во Банки од страна на договорните страни и Државните тела кои би вршеле инспекција.</w:t>
      </w:r>
    </w:p>
    <w:p w14:paraId="4527EA1C" w14:textId="77777777" w:rsidR="00EE31FA" w:rsidRPr="0005208B" w:rsidRDefault="00EE31FA" w:rsidP="0005208B">
      <w:pPr>
        <w:pStyle w:val="Stavovi"/>
        <w:numPr>
          <w:ilvl w:val="0"/>
          <w:numId w:val="0"/>
        </w:numPr>
        <w:ind w:left="450"/>
        <w:rPr>
          <w:rFonts w:asciiTheme="majorHAnsi" w:hAnsiTheme="majorHAnsi"/>
          <w:sz w:val="24"/>
          <w:szCs w:val="24"/>
        </w:rPr>
      </w:pPr>
    </w:p>
    <w:p w14:paraId="274CFC41" w14:textId="77777777" w:rsidR="00EE31FA" w:rsidRDefault="00EE31FA" w:rsidP="00EE31FA">
      <w:pPr>
        <w:ind w:right="-767"/>
        <w:jc w:val="both"/>
        <w:rPr>
          <w:rFonts w:asciiTheme="majorHAnsi" w:hAnsiTheme="majorHAnsi"/>
          <w:lang w:val="mk-MK"/>
        </w:rPr>
      </w:pPr>
    </w:p>
    <w:p w14:paraId="4F761969" w14:textId="77777777" w:rsidR="00EE31FA" w:rsidRDefault="00EE31FA" w:rsidP="00EE31FA">
      <w:pPr>
        <w:ind w:right="-767"/>
        <w:jc w:val="both"/>
        <w:rPr>
          <w:rFonts w:asciiTheme="majorHAnsi" w:hAnsiTheme="majorHAnsi"/>
          <w:lang w:val="mk-MK"/>
        </w:rPr>
      </w:pPr>
    </w:p>
    <w:p w14:paraId="00B9BC25" w14:textId="7073999A" w:rsidR="00EE31FA" w:rsidRPr="00EE31FA" w:rsidRDefault="00EE31FA" w:rsidP="00EE31FA">
      <w:pPr>
        <w:ind w:right="-767"/>
        <w:jc w:val="both"/>
        <w:rPr>
          <w:rFonts w:asciiTheme="majorHAnsi" w:hAnsiTheme="majorHAnsi"/>
          <w:lang w:val="mk-MK"/>
        </w:rPr>
      </w:pPr>
      <w:r>
        <w:rPr>
          <w:rFonts w:asciiTheme="majorHAnsi" w:hAnsiTheme="majorHAnsi"/>
          <w:lang w:val="mk-MK"/>
        </w:rPr>
        <w:t>БСП</w:t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</w:r>
      <w:r>
        <w:rPr>
          <w:rFonts w:asciiTheme="majorHAnsi" w:hAnsiTheme="majorHAnsi"/>
          <w:lang w:val="mk-MK"/>
        </w:rPr>
        <w:tab/>
        <w:t>МЕПСО</w:t>
      </w:r>
    </w:p>
    <w:p w14:paraId="10309251" w14:textId="77777777" w:rsidR="00462A02" w:rsidRDefault="00462A02" w:rsidP="00217592">
      <w:pPr>
        <w:jc w:val="both"/>
        <w:rPr>
          <w:rFonts w:asciiTheme="majorHAnsi" w:hAnsiTheme="majorHAnsi"/>
          <w:lang w:val="mk-MK"/>
        </w:rPr>
      </w:pPr>
    </w:p>
    <w:p w14:paraId="0598074E" w14:textId="4C6579B6" w:rsidR="00295FA2" w:rsidRPr="00295FA2" w:rsidRDefault="00295FA2" w:rsidP="00295FA2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295FA2">
        <w:rPr>
          <w:rFonts w:asciiTheme="majorHAnsi" w:hAnsiTheme="majorHAnsi"/>
        </w:rPr>
        <w:t>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sectPr w:rsidR="00295FA2" w:rsidRPr="0029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2BD0"/>
    <w:multiLevelType w:val="hybridMultilevel"/>
    <w:tmpl w:val="D91208E2"/>
    <w:lvl w:ilvl="0" w:tplc="BB4E48B6">
      <w:start w:val="1"/>
      <w:numFmt w:val="decimal"/>
      <w:pStyle w:val="Stavovi"/>
      <w:lvlText w:val="(%1)"/>
      <w:lvlJc w:val="left"/>
      <w:pPr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DAB5A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F6A2F"/>
    <w:multiLevelType w:val="hybridMultilevel"/>
    <w:tmpl w:val="8FE0E8F8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C2FB0"/>
    <w:multiLevelType w:val="multilevel"/>
    <w:tmpl w:val="4E884D38"/>
    <w:lvl w:ilvl="0">
      <w:start w:val="1"/>
      <w:numFmt w:val="decimal"/>
      <w:lvlText w:val="%1."/>
      <w:lvlJc w:val="left"/>
      <w:pPr>
        <w:ind w:left="-774" w:hanging="360"/>
      </w:pPr>
      <w:rPr>
        <w:rFonts w:cs="MAC C Times"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2" w:hanging="1800"/>
      </w:pPr>
      <w:rPr>
        <w:rFonts w:hint="default"/>
      </w:rPr>
    </w:lvl>
  </w:abstractNum>
  <w:abstractNum w:abstractNumId="3">
    <w:nsid w:val="1EF37660"/>
    <w:multiLevelType w:val="hybridMultilevel"/>
    <w:tmpl w:val="07F24D9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B34C06"/>
    <w:multiLevelType w:val="hybridMultilevel"/>
    <w:tmpl w:val="766A1AC2"/>
    <w:lvl w:ilvl="0" w:tplc="125A6BD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135C7"/>
    <w:multiLevelType w:val="hybridMultilevel"/>
    <w:tmpl w:val="766A1AC2"/>
    <w:lvl w:ilvl="0" w:tplc="125A6BD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243FB"/>
    <w:multiLevelType w:val="hybridMultilevel"/>
    <w:tmpl w:val="EA4A9A3C"/>
    <w:lvl w:ilvl="0" w:tplc="7C5C3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3C2147"/>
    <w:multiLevelType w:val="hybridMultilevel"/>
    <w:tmpl w:val="8D62787E"/>
    <w:lvl w:ilvl="0" w:tplc="7C5C3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015B5"/>
    <w:multiLevelType w:val="hybridMultilevel"/>
    <w:tmpl w:val="4F746610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65432"/>
    <w:multiLevelType w:val="hybridMultilevel"/>
    <w:tmpl w:val="B95A37F8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563FD"/>
    <w:multiLevelType w:val="hybridMultilevel"/>
    <w:tmpl w:val="A1AE3CFA"/>
    <w:lvl w:ilvl="0" w:tplc="7E4A54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CD2088F"/>
    <w:multiLevelType w:val="hybridMultilevel"/>
    <w:tmpl w:val="EA96159A"/>
    <w:lvl w:ilvl="0" w:tplc="7C5C3F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3584C"/>
    <w:multiLevelType w:val="hybridMultilevel"/>
    <w:tmpl w:val="858AA952"/>
    <w:lvl w:ilvl="0" w:tplc="08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75D66"/>
    <w:multiLevelType w:val="hybridMultilevel"/>
    <w:tmpl w:val="82BCD63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13"/>
  </w:num>
  <w:num w:numId="11">
    <w:abstractNumId w:val="0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C3"/>
    <w:rsid w:val="00025036"/>
    <w:rsid w:val="00025C78"/>
    <w:rsid w:val="00036073"/>
    <w:rsid w:val="0005208B"/>
    <w:rsid w:val="00056C88"/>
    <w:rsid w:val="00063A26"/>
    <w:rsid w:val="000877CE"/>
    <w:rsid w:val="000A3535"/>
    <w:rsid w:val="000A3A22"/>
    <w:rsid w:val="000D5907"/>
    <w:rsid w:val="001379CC"/>
    <w:rsid w:val="00174BFD"/>
    <w:rsid w:val="001A498C"/>
    <w:rsid w:val="001C05D4"/>
    <w:rsid w:val="002002D4"/>
    <w:rsid w:val="00217592"/>
    <w:rsid w:val="00225CF0"/>
    <w:rsid w:val="0024075B"/>
    <w:rsid w:val="00244780"/>
    <w:rsid w:val="00257A72"/>
    <w:rsid w:val="002832C3"/>
    <w:rsid w:val="00295FA2"/>
    <w:rsid w:val="002E4156"/>
    <w:rsid w:val="00303978"/>
    <w:rsid w:val="003359A4"/>
    <w:rsid w:val="003737BD"/>
    <w:rsid w:val="00392EC3"/>
    <w:rsid w:val="00394630"/>
    <w:rsid w:val="003A2B3E"/>
    <w:rsid w:val="003C075A"/>
    <w:rsid w:val="003C2426"/>
    <w:rsid w:val="003D0038"/>
    <w:rsid w:val="003E7B0C"/>
    <w:rsid w:val="0040221D"/>
    <w:rsid w:val="00421F6F"/>
    <w:rsid w:val="00427C46"/>
    <w:rsid w:val="00462A02"/>
    <w:rsid w:val="0046552D"/>
    <w:rsid w:val="00476535"/>
    <w:rsid w:val="00555AEB"/>
    <w:rsid w:val="00573C47"/>
    <w:rsid w:val="005C5C32"/>
    <w:rsid w:val="005D0E97"/>
    <w:rsid w:val="005F2782"/>
    <w:rsid w:val="00601E6B"/>
    <w:rsid w:val="006665F8"/>
    <w:rsid w:val="006875D3"/>
    <w:rsid w:val="00696C86"/>
    <w:rsid w:val="006A6A71"/>
    <w:rsid w:val="00713A98"/>
    <w:rsid w:val="0073125C"/>
    <w:rsid w:val="00771D02"/>
    <w:rsid w:val="00794EB9"/>
    <w:rsid w:val="007B441C"/>
    <w:rsid w:val="007D7020"/>
    <w:rsid w:val="007E19D8"/>
    <w:rsid w:val="007E45C2"/>
    <w:rsid w:val="007F13DC"/>
    <w:rsid w:val="008122F5"/>
    <w:rsid w:val="00825ACB"/>
    <w:rsid w:val="008403BC"/>
    <w:rsid w:val="00857551"/>
    <w:rsid w:val="008A637B"/>
    <w:rsid w:val="009122FB"/>
    <w:rsid w:val="0092053A"/>
    <w:rsid w:val="00942420"/>
    <w:rsid w:val="00954063"/>
    <w:rsid w:val="00984D18"/>
    <w:rsid w:val="00987C88"/>
    <w:rsid w:val="009E2FED"/>
    <w:rsid w:val="009F6007"/>
    <w:rsid w:val="00A22081"/>
    <w:rsid w:val="00A31685"/>
    <w:rsid w:val="00A32804"/>
    <w:rsid w:val="00B57739"/>
    <w:rsid w:val="00B65290"/>
    <w:rsid w:val="00B748DA"/>
    <w:rsid w:val="00BB7461"/>
    <w:rsid w:val="00BE7D29"/>
    <w:rsid w:val="00C25F53"/>
    <w:rsid w:val="00C84733"/>
    <w:rsid w:val="00CA35C3"/>
    <w:rsid w:val="00CD1DAA"/>
    <w:rsid w:val="00CE7C01"/>
    <w:rsid w:val="00CF2690"/>
    <w:rsid w:val="00CF4FFA"/>
    <w:rsid w:val="00D006EF"/>
    <w:rsid w:val="00D46674"/>
    <w:rsid w:val="00D555E0"/>
    <w:rsid w:val="00D56003"/>
    <w:rsid w:val="00D67A5A"/>
    <w:rsid w:val="00E16F8E"/>
    <w:rsid w:val="00E273FA"/>
    <w:rsid w:val="00E50934"/>
    <w:rsid w:val="00EE31FA"/>
    <w:rsid w:val="00F02237"/>
    <w:rsid w:val="00F16352"/>
    <w:rsid w:val="00F3367B"/>
    <w:rsid w:val="00F42E58"/>
    <w:rsid w:val="00F614E8"/>
    <w:rsid w:val="00FD432D"/>
    <w:rsid w:val="00FD6770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771D02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3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vovi">
    <w:name w:val="Stavovi"/>
    <w:basedOn w:val="Normal"/>
    <w:link w:val="StavoviChar"/>
    <w:qFormat/>
    <w:rsid w:val="00D555E0"/>
    <w:pPr>
      <w:numPr>
        <w:numId w:val="2"/>
      </w:numPr>
      <w:spacing w:before="60" w:after="60"/>
      <w:jc w:val="both"/>
    </w:pPr>
    <w:rPr>
      <w:rFonts w:ascii="StobiSerif Regular" w:hAnsi="StobiSerif Regular"/>
      <w:sz w:val="22"/>
      <w:szCs w:val="22"/>
      <w:shd w:val="clear" w:color="auto" w:fill="FFFFFF"/>
      <w:lang w:val="mk-MK" w:eastAsia="mk-MK"/>
    </w:rPr>
  </w:style>
  <w:style w:type="character" w:customStyle="1" w:styleId="StavoviChar">
    <w:name w:val="Stavovi Char"/>
    <w:link w:val="Stavovi"/>
    <w:rsid w:val="00D555E0"/>
    <w:rPr>
      <w:rFonts w:ascii="StobiSerif Regular" w:eastAsia="Times New Roman" w:hAnsi="StobiSerif Regular" w:cs="Times New Roman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E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E4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-8569662767291056712msocommentreference">
    <w:name w:val="m_-8569662767291056712msocommentreference"/>
    <w:basedOn w:val="DefaultParagraphFont"/>
    <w:rsid w:val="00713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771D02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33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vovi">
    <w:name w:val="Stavovi"/>
    <w:basedOn w:val="Normal"/>
    <w:link w:val="StavoviChar"/>
    <w:qFormat/>
    <w:rsid w:val="00D555E0"/>
    <w:pPr>
      <w:numPr>
        <w:numId w:val="2"/>
      </w:numPr>
      <w:spacing w:before="60" w:after="60"/>
      <w:jc w:val="both"/>
    </w:pPr>
    <w:rPr>
      <w:rFonts w:ascii="StobiSerif Regular" w:hAnsi="StobiSerif Regular"/>
      <w:sz w:val="22"/>
      <w:szCs w:val="22"/>
      <w:shd w:val="clear" w:color="auto" w:fill="FFFFFF"/>
      <w:lang w:val="mk-MK" w:eastAsia="mk-MK"/>
    </w:rPr>
  </w:style>
  <w:style w:type="character" w:customStyle="1" w:styleId="StavoviChar">
    <w:name w:val="Stavovi Char"/>
    <w:link w:val="Stavovi"/>
    <w:rsid w:val="00D555E0"/>
    <w:rPr>
      <w:rFonts w:ascii="StobiSerif Regular" w:eastAsia="Times New Roman" w:hAnsi="StobiSerif Regular" w:cs="Times New Roman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E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E45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F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-8569662767291056712msocommentreference">
    <w:name w:val="m_-8569662767291056712msocommentreference"/>
    <w:basedOn w:val="DefaultParagraphFont"/>
    <w:rsid w:val="0071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00E9E20-5F57-4A59-B737-3DFF7DDD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Nelkoska</dc:creator>
  <cp:keywords/>
  <dc:description/>
  <cp:lastModifiedBy>Tanja Nelkoska</cp:lastModifiedBy>
  <cp:revision>14</cp:revision>
  <dcterms:created xsi:type="dcterms:W3CDTF">2019-10-25T13:29:00Z</dcterms:created>
  <dcterms:modified xsi:type="dcterms:W3CDTF">2019-11-21T13:29:00Z</dcterms:modified>
</cp:coreProperties>
</file>